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0" w:type="dxa"/>
        <w:tblInd w:w="653" w:type="dxa"/>
        <w:tblLook w:val="04A0" w:firstRow="1" w:lastRow="0" w:firstColumn="1" w:lastColumn="0" w:noHBand="0" w:noVBand="1"/>
      </w:tblPr>
      <w:tblGrid>
        <w:gridCol w:w="10512"/>
        <w:gridCol w:w="4678"/>
      </w:tblGrid>
      <w:tr w:rsidR="008852F8" w:rsidRPr="005364C3" w:rsidTr="00E122A7">
        <w:tc>
          <w:tcPr>
            <w:tcW w:w="10512" w:type="dxa"/>
            <w:shd w:val="clear" w:color="auto" w:fill="auto"/>
          </w:tcPr>
          <w:p w:rsidR="008852F8" w:rsidRPr="00B46421" w:rsidRDefault="008852F8" w:rsidP="00E122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8852F8" w:rsidRPr="005364C3" w:rsidRDefault="008852F8" w:rsidP="008852F8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 w:rsidRPr="005364C3">
              <w:rPr>
                <w:sz w:val="20"/>
                <w:szCs w:val="20"/>
              </w:rPr>
              <w:t>Приложение № 12</w:t>
            </w:r>
          </w:p>
          <w:p w:rsidR="008852F8" w:rsidRPr="005364C3" w:rsidRDefault="008852F8" w:rsidP="009500CD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 w:rsidRPr="005364C3">
              <w:rPr>
                <w:sz w:val="20"/>
                <w:szCs w:val="20"/>
              </w:rPr>
              <w:t>к Дополнительному соглашению от 2</w:t>
            </w:r>
            <w:r w:rsidR="009500CD" w:rsidRPr="005364C3">
              <w:rPr>
                <w:sz w:val="20"/>
                <w:szCs w:val="20"/>
              </w:rPr>
              <w:t>4</w:t>
            </w:r>
            <w:r w:rsidRPr="005364C3">
              <w:rPr>
                <w:sz w:val="20"/>
                <w:szCs w:val="20"/>
              </w:rPr>
              <w:t>.05.2019 №3</w:t>
            </w:r>
          </w:p>
        </w:tc>
      </w:tr>
      <w:tr w:rsidR="003843F5" w:rsidRPr="005364C3" w:rsidTr="00E122A7">
        <w:tc>
          <w:tcPr>
            <w:tcW w:w="10512" w:type="dxa"/>
            <w:shd w:val="clear" w:color="auto" w:fill="auto"/>
          </w:tcPr>
          <w:p w:rsidR="003843F5" w:rsidRPr="005364C3" w:rsidRDefault="003843F5" w:rsidP="00E122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3843F5" w:rsidRPr="005364C3" w:rsidRDefault="003843F5" w:rsidP="00E122A7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 w:rsidRPr="005364C3">
              <w:rPr>
                <w:sz w:val="20"/>
                <w:szCs w:val="20"/>
              </w:rPr>
              <w:t xml:space="preserve"> Приложение № 3</w:t>
            </w:r>
            <w:r w:rsidR="00EC0F03" w:rsidRPr="005364C3">
              <w:rPr>
                <w:sz w:val="20"/>
                <w:szCs w:val="20"/>
              </w:rPr>
              <w:t>0</w:t>
            </w:r>
          </w:p>
          <w:p w:rsidR="003843F5" w:rsidRPr="005364C3" w:rsidRDefault="003843F5" w:rsidP="008852F8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 w:rsidRPr="005364C3">
              <w:rPr>
                <w:sz w:val="20"/>
                <w:szCs w:val="20"/>
              </w:rPr>
              <w:t xml:space="preserve">к Соглашению о тарифах </w:t>
            </w:r>
            <w:r w:rsidRPr="005364C3">
              <w:rPr>
                <w:color w:val="000000"/>
                <w:sz w:val="20"/>
                <w:szCs w:val="20"/>
              </w:rPr>
              <w:t>на 201</w:t>
            </w:r>
            <w:r w:rsidR="00EB4CEB" w:rsidRPr="005364C3">
              <w:rPr>
                <w:color w:val="000000"/>
                <w:sz w:val="20"/>
                <w:szCs w:val="20"/>
              </w:rPr>
              <w:t>9</w:t>
            </w:r>
            <w:r w:rsidRPr="005364C3">
              <w:rPr>
                <w:color w:val="000000"/>
                <w:sz w:val="20"/>
                <w:szCs w:val="20"/>
              </w:rPr>
              <w:t xml:space="preserve"> год</w:t>
            </w:r>
          </w:p>
        </w:tc>
      </w:tr>
    </w:tbl>
    <w:p w:rsidR="00F4704C" w:rsidRPr="005364C3" w:rsidRDefault="00F4704C" w:rsidP="003843F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43F5" w:rsidRPr="005364C3" w:rsidRDefault="003843F5" w:rsidP="003843F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364C3">
        <w:rPr>
          <w:b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</w:t>
      </w:r>
    </w:p>
    <w:p w:rsidR="003843F5" w:rsidRPr="005364C3" w:rsidRDefault="003843F5" w:rsidP="003843F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364C3">
        <w:rPr>
          <w:b/>
        </w:rPr>
        <w:t>за неоказание, несвоевременное оказание либо оказание медицинской помощи ненадлежащего качества</w:t>
      </w:r>
    </w:p>
    <w:p w:rsidR="003843F5" w:rsidRPr="005364C3" w:rsidRDefault="003843F5" w:rsidP="003843F5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3946"/>
        <w:gridCol w:w="19"/>
        <w:gridCol w:w="3733"/>
        <w:gridCol w:w="3684"/>
        <w:gridCol w:w="3220"/>
      </w:tblGrid>
      <w:tr w:rsidR="003843F5" w:rsidRPr="005364C3" w:rsidTr="0027620B">
        <w:trPr>
          <w:trHeight w:val="33"/>
          <w:tblHeader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  <w:p w:rsidR="003843F5" w:rsidRPr="005364C3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5364C3">
              <w:rPr>
                <w:b/>
                <w:bCs/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5364C3">
              <w:rPr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5364C3">
              <w:rPr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1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5364C3">
              <w:rPr>
                <w:b/>
                <w:bCs/>
                <w:sz w:val="20"/>
                <w:szCs w:val="20"/>
                <w:lang w:eastAsia="ar-SA"/>
              </w:rPr>
              <w:t>Перечень нарушений</w:t>
            </w:r>
          </w:p>
        </w:tc>
        <w:tc>
          <w:tcPr>
            <w:tcW w:w="3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5364C3">
              <w:rPr>
                <w:b/>
                <w:bCs/>
                <w:sz w:val="20"/>
                <w:szCs w:val="20"/>
                <w:lang w:eastAsia="ar-SA"/>
              </w:rPr>
              <w:t>Размер санкций</w:t>
            </w:r>
          </w:p>
        </w:tc>
      </w:tr>
      <w:tr w:rsidR="003843F5" w:rsidRPr="005364C3" w:rsidTr="00732DC8">
        <w:trPr>
          <w:trHeight w:val="297"/>
          <w:tblHeader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5364C3" w:rsidRDefault="003843F5" w:rsidP="00E122A7">
            <w:pPr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5364C3" w:rsidRDefault="003843F5" w:rsidP="00E122A7">
            <w:pPr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5364C3">
              <w:rPr>
                <w:b/>
                <w:bCs/>
                <w:sz w:val="20"/>
                <w:szCs w:val="20"/>
                <w:lang w:eastAsia="ar-SA"/>
              </w:rPr>
              <w:t>Общий размер санкций (</w:t>
            </w:r>
            <w:proofErr w:type="gramStart"/>
            <w:r w:rsidRPr="005364C3">
              <w:rPr>
                <w:b/>
                <w:bCs/>
                <w:sz w:val="20"/>
                <w:szCs w:val="20"/>
                <w:lang w:eastAsia="ar-SA"/>
              </w:rPr>
              <w:t>С</w:t>
            </w:r>
            <w:proofErr w:type="gramEnd"/>
            <w:r w:rsidRPr="005364C3">
              <w:rPr>
                <w:b/>
                <w:bCs/>
                <w:sz w:val="20"/>
                <w:szCs w:val="20"/>
                <w:lang w:eastAsia="ar-SA"/>
              </w:rPr>
              <w:t>*</w:t>
            </w:r>
            <w:r w:rsidR="00BD08DE" w:rsidRPr="005364C3">
              <w:rPr>
                <w:b/>
                <w:bCs/>
                <w:sz w:val="20"/>
                <w:szCs w:val="20"/>
                <w:lang w:eastAsia="ar-SA"/>
              </w:rPr>
              <w:t>*</w:t>
            </w:r>
            <w:r w:rsidRPr="005364C3">
              <w:rPr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5364C3">
              <w:rPr>
                <w:b/>
                <w:bCs/>
                <w:sz w:val="20"/>
                <w:szCs w:val="20"/>
                <w:lang w:eastAsia="ar-SA"/>
              </w:rPr>
              <w:t>Размер неоплаты (Н*</w:t>
            </w:r>
            <w:r w:rsidR="00BD08DE" w:rsidRPr="005364C3">
              <w:rPr>
                <w:b/>
                <w:bCs/>
                <w:sz w:val="20"/>
                <w:szCs w:val="20"/>
                <w:lang w:eastAsia="ar-SA"/>
              </w:rPr>
              <w:t>*</w:t>
            </w:r>
            <w:r w:rsidRPr="005364C3">
              <w:rPr>
                <w:b/>
                <w:bCs/>
                <w:sz w:val="20"/>
                <w:szCs w:val="20"/>
                <w:lang w:eastAsia="ar-SA"/>
              </w:rPr>
              <w:t>) или неполной оплаты затрат медицинской организации на оказание медицинской помощи</w:t>
            </w:r>
          </w:p>
          <w:p w:rsidR="003843F5" w:rsidRPr="005364C3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5364C3">
              <w:rPr>
                <w:b/>
                <w:bCs/>
                <w:sz w:val="20"/>
                <w:szCs w:val="20"/>
                <w:lang w:eastAsia="ar-SA"/>
              </w:rPr>
              <w:t xml:space="preserve">(Размер коэффициента – </w:t>
            </w:r>
            <w:proofErr w:type="spellStart"/>
            <w:r w:rsidRPr="005364C3">
              <w:rPr>
                <w:b/>
                <w:bCs/>
                <w:sz w:val="20"/>
                <w:szCs w:val="20"/>
                <w:lang w:eastAsia="ar-SA"/>
              </w:rPr>
              <w:t>Кно</w:t>
            </w:r>
            <w:proofErr w:type="spellEnd"/>
            <w:r w:rsidRPr="005364C3">
              <w:rPr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843F5" w:rsidRPr="005364C3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5364C3">
              <w:rPr>
                <w:b/>
                <w:bCs/>
                <w:sz w:val="20"/>
                <w:szCs w:val="20"/>
                <w:lang w:eastAsia="ar-SA"/>
              </w:rPr>
              <w:t>Размер штрафа (</w:t>
            </w:r>
            <w:proofErr w:type="spellStart"/>
            <w:r w:rsidRPr="005364C3">
              <w:rPr>
                <w:b/>
                <w:bCs/>
                <w:sz w:val="20"/>
                <w:szCs w:val="20"/>
                <w:lang w:eastAsia="ar-SA"/>
              </w:rPr>
              <w:t>Сшт</w:t>
            </w:r>
            <w:proofErr w:type="spellEnd"/>
            <w:r w:rsidRPr="005364C3">
              <w:rPr>
                <w:b/>
                <w:bCs/>
                <w:sz w:val="20"/>
                <w:szCs w:val="20"/>
                <w:lang w:eastAsia="ar-SA"/>
              </w:rPr>
              <w:t>*</w:t>
            </w:r>
            <w:r w:rsidR="00BD08DE" w:rsidRPr="005364C3">
              <w:rPr>
                <w:b/>
                <w:bCs/>
                <w:sz w:val="20"/>
                <w:szCs w:val="20"/>
                <w:lang w:eastAsia="ar-SA"/>
              </w:rPr>
              <w:t>*</w:t>
            </w:r>
            <w:r w:rsidRPr="005364C3">
              <w:rPr>
                <w:b/>
                <w:bCs/>
                <w:sz w:val="20"/>
                <w:szCs w:val="20"/>
                <w:lang w:eastAsia="ar-SA"/>
              </w:rPr>
              <w:t>), применяемого к медицинской организации за неоказание, несвоевременное оказание либо оказание медицинской помощи ненадлежащего качества</w:t>
            </w:r>
          </w:p>
          <w:p w:rsidR="003843F5" w:rsidRPr="005364C3" w:rsidRDefault="003843F5" w:rsidP="00E122A7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5364C3">
              <w:rPr>
                <w:b/>
                <w:bCs/>
                <w:sz w:val="20"/>
                <w:szCs w:val="20"/>
                <w:lang w:eastAsia="ar-SA"/>
              </w:rPr>
              <w:t xml:space="preserve">(Размер коэффициента - </w:t>
            </w:r>
            <w:proofErr w:type="spellStart"/>
            <w:r w:rsidRPr="005364C3">
              <w:rPr>
                <w:b/>
                <w:bCs/>
                <w:sz w:val="20"/>
                <w:szCs w:val="20"/>
                <w:lang w:eastAsia="ar-SA"/>
              </w:rPr>
              <w:t>Кшт</w:t>
            </w:r>
            <w:proofErr w:type="spellEnd"/>
            <w:r w:rsidRPr="005364C3">
              <w:rPr>
                <w:b/>
                <w:bCs/>
                <w:sz w:val="20"/>
                <w:szCs w:val="20"/>
                <w:lang w:eastAsia="ar-SA"/>
              </w:rPr>
              <w:t>)</w:t>
            </w:r>
          </w:p>
        </w:tc>
      </w:tr>
      <w:tr w:rsidR="003843F5" w:rsidRPr="005364C3" w:rsidTr="00E122A7">
        <w:trPr>
          <w:trHeight w:val="13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5364C3">
              <w:rPr>
                <w:bCs/>
                <w:sz w:val="20"/>
                <w:szCs w:val="20"/>
                <w:lang w:eastAsia="ar-SA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3843F5" w:rsidRPr="005364C3" w:rsidTr="00E122A7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1.1.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5364C3" w:rsidRDefault="003843F5" w:rsidP="00E122A7">
            <w:pPr>
              <w:tabs>
                <w:tab w:val="left" w:pos="8539"/>
              </w:tabs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3843F5" w:rsidRPr="005364C3" w:rsidTr="00732DC8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1.1.1.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RPr="005364C3" w:rsidTr="00732DC8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1.1.2.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RPr="005364C3" w:rsidTr="00732DC8">
        <w:trPr>
          <w:trHeight w:val="5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1.1.3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5364C3" w:rsidRDefault="003843F5" w:rsidP="003843F5">
            <w:pPr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 xml:space="preserve">- 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5364C3">
              <w:rPr>
                <w:sz w:val="20"/>
                <w:szCs w:val="20"/>
                <w:lang w:eastAsia="ar-SA"/>
              </w:rPr>
              <w:t>доезда</w:t>
            </w:r>
            <w:proofErr w:type="spellEnd"/>
            <w:r w:rsidRPr="005364C3">
              <w:rPr>
                <w:sz w:val="20"/>
                <w:szCs w:val="20"/>
                <w:lang w:eastAsia="ar-SA"/>
              </w:rPr>
              <w:t xml:space="preserve"> бригад скорой медицинской помощи при оказании скорой медицинской помощи в экстренной форме. 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RPr="005364C3" w:rsidTr="003843F5">
        <w:trPr>
          <w:trHeight w:val="27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1.2.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1.2.1.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не повлекший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RPr="005364C3" w:rsidTr="00732DC8">
        <w:trPr>
          <w:trHeight w:val="110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1.2.2.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3843F5" w:rsidRPr="005364C3" w:rsidTr="00E122A7">
        <w:trPr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1.3.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1.3.1.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 xml:space="preserve">- не </w:t>
            </w:r>
            <w:proofErr w:type="gramStart"/>
            <w:r w:rsidRPr="005364C3">
              <w:rPr>
                <w:sz w:val="20"/>
                <w:szCs w:val="20"/>
                <w:lang w:eastAsia="ar-SA"/>
              </w:rPr>
              <w:t>повлекший</w:t>
            </w:r>
            <w:proofErr w:type="gramEnd"/>
            <w:r w:rsidRPr="005364C3">
              <w:rPr>
                <w:sz w:val="20"/>
                <w:szCs w:val="20"/>
                <w:lang w:eastAsia="ar-SA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RPr="005364C3" w:rsidTr="00732DC8">
        <w:trPr>
          <w:trHeight w:val="210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1.3.2.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F4704C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5364C3">
              <w:rPr>
                <w:sz w:val="20"/>
                <w:szCs w:val="20"/>
                <w:lang w:eastAsia="ar-SA"/>
              </w:rPr>
              <w:t xml:space="preserve">- повлекший за собой причинение вреда здоровью, в том числе приведший к </w:t>
            </w:r>
            <w:proofErr w:type="spellStart"/>
            <w:r w:rsidRPr="005364C3">
              <w:rPr>
                <w:sz w:val="20"/>
                <w:szCs w:val="20"/>
                <w:lang w:eastAsia="ar-SA"/>
              </w:rPr>
              <w:t>инвалидизации</w:t>
            </w:r>
            <w:proofErr w:type="spellEnd"/>
            <w:r w:rsidRPr="005364C3">
              <w:rPr>
                <w:sz w:val="20"/>
                <w:szCs w:val="20"/>
                <w:lang w:eastAsia="ar-SA"/>
              </w:rPr>
              <w:t xml:space="preserve"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</w:t>
            </w:r>
            <w:r w:rsidR="00F4704C" w:rsidRPr="005364C3">
              <w:rPr>
                <w:sz w:val="20"/>
                <w:szCs w:val="20"/>
                <w:lang w:eastAsia="ar-SA"/>
              </w:rPr>
              <w:t>в установленном порядке)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3843F5" w:rsidRPr="005364C3" w:rsidTr="00732DC8">
        <w:trPr>
          <w:trHeight w:val="2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1.4.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 Взимание платы с застрахованных лиц за оказанную медицинскую помощь, предусмотренную территориальной программой обязате</w:t>
            </w:r>
            <w:r w:rsidR="00F4704C" w:rsidRPr="005364C3">
              <w:rPr>
                <w:sz w:val="20"/>
                <w:szCs w:val="20"/>
                <w:lang w:eastAsia="ar-SA"/>
              </w:rPr>
              <w:t>льного медицинского страхования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RPr="005364C3" w:rsidTr="00732DC8">
        <w:trPr>
          <w:trHeight w:val="293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1.5.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5364C3">
              <w:rPr>
                <w:sz w:val="20"/>
                <w:szCs w:val="20"/>
                <w:lang w:eastAsia="ar-SA"/>
              </w:rPr>
              <w:t>Приобретение пациентом или лицом, действовавшим в интересах пациента, лекарственных препаратов и\или  медицинских изделий в период пребывания в стационаре по назначению врача, включенных в «Перечень жизненно необходимых и важнейших лекарственных средств», согласованного и утвержденного в установленном порядке; на основании стандартов медицинской помощи и (или) клинических рекомендаций (протоколов лечения) по вопросам оказания медицинской помощи.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RPr="005364C3" w:rsidTr="00E122A7">
        <w:trPr>
          <w:trHeight w:val="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5364C3">
              <w:rPr>
                <w:bCs/>
                <w:sz w:val="20"/>
                <w:szCs w:val="20"/>
                <w:lang w:eastAsia="ar-SA"/>
              </w:rPr>
              <w:t>Раздел 2. Отсутствие информированности застрахованного населения</w:t>
            </w:r>
          </w:p>
        </w:tc>
      </w:tr>
      <w:tr w:rsidR="003843F5" w:rsidRPr="005364C3" w:rsidTr="00732DC8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RPr="005364C3" w:rsidTr="00E122A7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2.2.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3843F5" w:rsidRPr="005364C3" w:rsidTr="00732DC8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2.2.1.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5F2C3B" w:rsidRPr="005364C3"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2.2.2.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5F2C3B" w:rsidRPr="005364C3"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3843F5" w:rsidRPr="005364C3" w:rsidTr="00732DC8">
        <w:trPr>
          <w:trHeight w:val="4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2.2.3.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о видах оказываемой медицинской помощи;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5F2C3B" w:rsidRPr="005364C3"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3843F5" w:rsidRPr="005364C3" w:rsidTr="00732DC8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2.2.4.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5F2C3B" w:rsidRPr="005364C3"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2.2.5.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5F2C3B" w:rsidRPr="005364C3"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2.2.6.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5364C3">
              <w:rPr>
                <w:sz w:val="20"/>
                <w:szCs w:val="20"/>
                <w:lang w:eastAsia="ar-SA"/>
              </w:rPr>
              <w:t>- 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5F2C3B" w:rsidRPr="005364C3"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3843F5" w:rsidRPr="005364C3" w:rsidTr="00732DC8">
        <w:trPr>
          <w:trHeight w:val="41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2.3.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Отсутствие информационных стендов в медицинских организациях.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RPr="005364C3" w:rsidTr="00732DC8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2.4.</w:t>
            </w:r>
          </w:p>
        </w:tc>
        <w:tc>
          <w:tcPr>
            <w:tcW w:w="36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3843F5" w:rsidRPr="005364C3" w:rsidTr="00732DC8">
        <w:trPr>
          <w:trHeight w:val="42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2.4.1.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5F2C3B" w:rsidRPr="005364C3"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2.4.2.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об условия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5F2C3B" w:rsidRPr="005364C3"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3843F5" w:rsidRPr="005364C3" w:rsidTr="00732DC8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2.4.3.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о видах оказываемой медицинской помощи в данной медицинской организации;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5F2C3B" w:rsidRPr="005364C3"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3843F5" w:rsidRPr="005364C3" w:rsidTr="00732DC8">
        <w:trPr>
          <w:trHeight w:val="4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2.4.4.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5F2C3B" w:rsidRPr="005364C3"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3843F5" w:rsidRPr="005364C3" w:rsidTr="00732DC8">
        <w:trPr>
          <w:trHeight w:val="139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2.4.5.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5F2C3B" w:rsidRPr="005364C3"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2.4.6.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5364C3">
              <w:rPr>
                <w:sz w:val="20"/>
                <w:szCs w:val="20"/>
                <w:lang w:eastAsia="ar-SA"/>
              </w:rPr>
              <w:t>- 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5F2C3B" w:rsidRPr="005364C3">
              <w:rPr>
                <w:sz w:val="20"/>
                <w:szCs w:val="20"/>
                <w:lang w:eastAsia="ar-SA"/>
              </w:rPr>
              <w:t>3</w:t>
            </w:r>
          </w:p>
        </w:tc>
      </w:tr>
      <w:tr w:rsidR="003843F5" w:rsidRPr="005364C3" w:rsidTr="00E122A7">
        <w:trPr>
          <w:trHeight w:val="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5364C3">
              <w:rPr>
                <w:bCs/>
                <w:sz w:val="20"/>
                <w:szCs w:val="20"/>
                <w:lang w:eastAsia="ar-SA"/>
              </w:rPr>
              <w:t>Раздел 3. Дефекты медицинской помощи / нарушения при оказании медицинской помощи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3.1. 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 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лиц).</w:t>
            </w:r>
          </w:p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RPr="005364C3" w:rsidTr="00E122A7">
        <w:trPr>
          <w:trHeight w:val="62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3.2.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F4704C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помощи:</w:t>
            </w:r>
          </w:p>
        </w:tc>
      </w:tr>
      <w:tr w:rsidR="003843F5" w:rsidRPr="005364C3" w:rsidTr="00732DC8">
        <w:trPr>
          <w:trHeight w:val="3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3.2.1.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5364C3">
              <w:rPr>
                <w:sz w:val="20"/>
                <w:szCs w:val="20"/>
                <w:lang w:eastAsia="ar-SA"/>
              </w:rPr>
              <w:t>- не повлиявшее на состояние здоровья застрахованного лица;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34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3.2.2.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5364C3">
              <w:rPr>
                <w:sz w:val="20"/>
                <w:szCs w:val="20"/>
                <w:lang w:eastAsia="ar-SA"/>
              </w:rPr>
              <w:t>- 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3.2.3.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0,4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93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3.2.4.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 xml:space="preserve">- приведших к </w:t>
            </w:r>
            <w:proofErr w:type="spellStart"/>
            <w:r w:rsidRPr="005364C3">
              <w:rPr>
                <w:sz w:val="20"/>
                <w:szCs w:val="20"/>
                <w:lang w:eastAsia="ar-SA"/>
              </w:rPr>
              <w:t>инвалидизации</w:t>
            </w:r>
            <w:proofErr w:type="spellEnd"/>
            <w:r w:rsidRPr="005364C3">
              <w:rPr>
                <w:sz w:val="20"/>
                <w:szCs w:val="20"/>
                <w:lang w:eastAsia="ar-SA"/>
              </w:rPr>
              <w:t xml:space="preserve">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3.2.5.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приведших к летальному исходу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3843F5" w:rsidRPr="005364C3" w:rsidTr="00E122A7">
        <w:trPr>
          <w:trHeight w:val="23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3.3.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Выполнение непоказанных, неоправданных с клинической точки зрения, не регламентированных 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 мероприятий: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3.3.2.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5F2C3B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54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3.4.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Преждевременное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лечения):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3.5.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5364C3">
              <w:rPr>
                <w:sz w:val="20"/>
                <w:szCs w:val="20"/>
                <w:lang w:eastAsia="ar-SA"/>
              </w:rPr>
              <w:t>Нарушения при оказании медицинской помощи (в частности, дефекты лечения, преждевременная выписка),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15 дней со дня завершения амбулаторного лечения; повторная госпитализация в течение 30 дней со дня завершения лечения в стационаре;</w:t>
            </w:r>
            <w:proofErr w:type="gramEnd"/>
            <w:r w:rsidRPr="005364C3">
              <w:rPr>
                <w:sz w:val="20"/>
                <w:szCs w:val="20"/>
                <w:lang w:eastAsia="ar-SA"/>
              </w:rPr>
              <w:t xml:space="preserve"> повторный вызов скорой медицинской помощи в течение 24 часов от момента предшествующего вызова 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5F2C3B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3.6.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 xml:space="preserve">Нарушение по вине медицинской организации преемственности в лечении (в том числе несвоевременный перевод пациента в медицинскую организацию </w:t>
            </w:r>
            <w:r w:rsidRPr="005364C3">
              <w:rPr>
                <w:sz w:val="20"/>
                <w:szCs w:val="20"/>
                <w:lang w:eastAsia="ar-SA"/>
              </w:rPr>
              <w:lastRenderedPageBreak/>
              <w:t>более высокого уровня), приведшее к удлинению сроков лечения и (или) ухудшению состояния здоровья застрахованного лица.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3.7.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амбулаторно-поликлинических условиях, в условиях дневного стационара.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0,7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3.8.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 xml:space="preserve">0,6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3.10.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Повторное посещение врача одной и той же специальности в один день при оказании амбулаторной медицинской помощи,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5F2C3B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5F2C3B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3.12.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Необоснованное назначение лекарственной терапии; одновременное назначение лекарственных средств – синонимов, аналогов или антагонистов по фармакологическому действию и т.п., связанное с риском для здоровья пациента и/или приводящее к удорожанию лечения.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5F2C3B" w:rsidRPr="005364C3"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5F2C3B" w:rsidP="005F2C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RPr="005364C3" w:rsidTr="00732DC8">
        <w:trPr>
          <w:trHeight w:val="72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3.13.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Невыполнение по вине медицинской организации обязательного патологоанатомического вскрытия в соответствии с действующим законодательством.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AC6A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AC6A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3.14.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Наличие расхождений клинического и патологоанатомического диагнозов 2-3 категории вследствие дефектов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AC6A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AC6A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E122A7">
        <w:trPr>
          <w:trHeight w:val="13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5364C3">
              <w:rPr>
                <w:bCs/>
                <w:sz w:val="20"/>
                <w:szCs w:val="20"/>
                <w:lang w:eastAsia="ar-SA"/>
              </w:rPr>
              <w:t>Раздел 4. Дефекты оформления первичной медицинской документации в медицинской организации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rPr>
                <w:sz w:val="20"/>
                <w:szCs w:val="20"/>
              </w:rPr>
            </w:pPr>
            <w:r w:rsidRPr="005364C3">
              <w:rPr>
                <w:sz w:val="20"/>
                <w:szCs w:val="20"/>
              </w:rPr>
              <w:t>4.1.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rPr>
                <w:sz w:val="20"/>
                <w:szCs w:val="20"/>
              </w:rPr>
            </w:pPr>
            <w:r w:rsidRPr="005364C3">
              <w:rPr>
                <w:sz w:val="20"/>
                <w:szCs w:val="20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rPr>
                <w:sz w:val="20"/>
                <w:szCs w:val="20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jc w:val="center"/>
              <w:rPr>
                <w:sz w:val="20"/>
                <w:szCs w:val="20"/>
              </w:rPr>
            </w:pPr>
            <w:r w:rsidRPr="005364C3">
              <w:rPr>
                <w:sz w:val="20"/>
                <w:szCs w:val="20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AC6AF5" w:rsidP="00E122A7">
            <w:pPr>
              <w:jc w:val="center"/>
              <w:rPr>
                <w:sz w:val="20"/>
                <w:szCs w:val="20"/>
              </w:rPr>
            </w:pPr>
            <w:r w:rsidRPr="005364C3">
              <w:rPr>
                <w:sz w:val="20"/>
                <w:szCs w:val="20"/>
              </w:rPr>
              <w:t>1,0</w:t>
            </w:r>
          </w:p>
        </w:tc>
      </w:tr>
      <w:tr w:rsidR="003843F5" w:rsidRPr="005364C3" w:rsidTr="00732DC8">
        <w:trPr>
          <w:trHeight w:val="198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4.2.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5364C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 xml:space="preserve">Отсутствие в первичной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843F5" w:rsidRPr="005364C3" w:rsidTr="00732DC8">
        <w:trPr>
          <w:trHeight w:val="210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4.3.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Отсутствие в первичной документации:</w:t>
            </w:r>
          </w:p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5364C3">
              <w:rPr>
                <w:sz w:val="20"/>
                <w:szCs w:val="20"/>
                <w:lang w:eastAsia="ar-SA"/>
              </w:rPr>
              <w:t>-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4.4.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истории болезни, с искажением сведений о проведенных диагностических и лечебных мероприятиях, клинической картине заболевания).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B36DF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</w:t>
            </w:r>
            <w:r w:rsidR="00B36DF2" w:rsidRPr="005364C3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4.5.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66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AC3579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4.6.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Несоответствие данных первичной медицинской документации данным реестра счетов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B36DF2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B36DF2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B36DF2" w:rsidRPr="005364C3" w:rsidTr="00732DC8">
        <w:trPr>
          <w:trHeight w:val="67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F2" w:rsidRPr="005364C3" w:rsidRDefault="00B36DF2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4.6.1.</w:t>
            </w:r>
            <w:r w:rsidR="00732DC8" w:rsidRPr="005364C3">
              <w:rPr>
                <w:bCs/>
                <w:lang w:eastAsia="ar-SA"/>
              </w:rPr>
              <w:t>*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F2" w:rsidRPr="005364C3" w:rsidRDefault="00D438FA" w:rsidP="00D438FA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Некорректное применение тарифа, требующее его замены по результатам экспертизы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F2" w:rsidRPr="005364C3" w:rsidRDefault="00B36DF2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F2" w:rsidRPr="005364C3" w:rsidRDefault="00B36DF2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F2" w:rsidRPr="005364C3" w:rsidRDefault="00B36DF2" w:rsidP="00B36DF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B36DF2" w:rsidRPr="005364C3" w:rsidTr="00732DC8">
        <w:trPr>
          <w:trHeight w:val="7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F2" w:rsidRPr="005364C3" w:rsidRDefault="00B36DF2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4.6.2.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DF2" w:rsidRPr="005364C3" w:rsidRDefault="00D438FA" w:rsidP="00D438F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rFonts w:eastAsiaTheme="minorHAnsi"/>
                <w:sz w:val="20"/>
                <w:szCs w:val="20"/>
                <w:lang w:eastAsia="en-US"/>
              </w:rPr>
              <w:t>Включение в счет на оплату медицинской помощи/медицинских услуг при отсутствии в медицинском документе сведений, подтверждающих факт оказания медицинской помощи пациенту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F2" w:rsidRPr="005364C3" w:rsidRDefault="00B36DF2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F2" w:rsidRPr="005364C3" w:rsidRDefault="00B36DF2" w:rsidP="00B36DF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DF2" w:rsidRPr="005364C3" w:rsidRDefault="00B36DF2" w:rsidP="00B36DF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RPr="005364C3" w:rsidTr="00F4704C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3B" w:rsidRPr="005364C3" w:rsidRDefault="003843F5" w:rsidP="00F4704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3843F5" w:rsidRPr="005364C3" w:rsidTr="00597E3B">
        <w:trPr>
          <w:trHeight w:val="2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5.1.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843F5" w:rsidRPr="005364C3" w:rsidTr="00732DC8">
        <w:trPr>
          <w:trHeight w:val="3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5.1.1.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наличие ошибок и/или недостоверной информации в реквизитах счета;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4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5.1.2.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3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5.1.3.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наличие незаполненных полей реестра счетов, обязательных к заполнению;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29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5.1.4.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некорректное заполнение полей реестра счетов;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5.1.5.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5.1.6.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E122A7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5.2.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</w:tr>
      <w:tr w:rsidR="003843F5" w:rsidRPr="005364C3" w:rsidTr="00732DC8">
        <w:trPr>
          <w:trHeight w:val="72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5.2.1.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включение в реестр счетов случаев оказания медицинской помощи лицу, застрахованному  другой страховой медицинской организацией;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5.2.2.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75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5.2.3.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включение в реестр счетов случаев оказания медицинской помощи застрахованному лицу, получившего полис ОМС на территории другого субъекта РФ;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39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5.2.4.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наличие в реестре счета неактуальных данных о застрахованных лицах;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5.2.5.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включение в реестры счетов случаев оказания медицинской помощи, предоставленной категориям граждан, не подлежащим страхованию по ОМС на территории РФ.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E122A7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5.3.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</w:tr>
      <w:tr w:rsidR="003843F5" w:rsidRPr="005364C3" w:rsidTr="00732DC8">
        <w:trPr>
          <w:trHeight w:val="55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5.3.1.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Включение в реестр счетов видов медицинской помощи, не входящих в Территориальную программу ОМС;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5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5.3.2.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программы;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5.3.3.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E122A7">
        <w:trPr>
          <w:trHeight w:val="13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5.4.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Нарушения, связанные с необоснованным применением тарифа на медицинскую помощь:</w:t>
            </w:r>
          </w:p>
        </w:tc>
      </w:tr>
      <w:tr w:rsidR="003843F5" w:rsidRPr="005364C3" w:rsidTr="00732DC8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5.4.1.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по тарифам на оплату медицинской помощи</w:t>
            </w:r>
            <w:r w:rsidRPr="005364C3">
              <w:rPr>
                <w:i/>
                <w:iCs/>
                <w:sz w:val="20"/>
                <w:szCs w:val="20"/>
                <w:lang w:eastAsia="ar-SA"/>
              </w:rPr>
              <w:t>,</w:t>
            </w:r>
            <w:r w:rsidRPr="005364C3">
              <w:rPr>
                <w:sz w:val="20"/>
                <w:szCs w:val="20"/>
                <w:lang w:eastAsia="ar-SA"/>
              </w:rPr>
              <w:t xml:space="preserve"> отсутствующим в тарифном соглашении;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5.4.2.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E122A7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5.5.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F4704C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Нарушения, связанные с включением в реестр счетов нелицензированных видов медицинской деятельности: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5.5.1.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5.5.2.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Предоставление реестров счетов в случае прекращения в установленном порядке действия лицензии медицинской организации;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5.5.3.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F4704C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Предоставление на оплату  реестров счетов, в случае нарушения лицензионных условий и требований при оказании 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5.6.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E122A7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5.7.</w:t>
            </w:r>
          </w:p>
        </w:tc>
        <w:tc>
          <w:tcPr>
            <w:tcW w:w="4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Нарушения, связанные с повторным или необоснованным включением в реестр счетов медицинской помощи:</w:t>
            </w:r>
          </w:p>
        </w:tc>
      </w:tr>
      <w:tr w:rsidR="003843F5" w:rsidRPr="005364C3" w:rsidTr="00732DC8">
        <w:trPr>
          <w:trHeight w:val="7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5.7.1.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3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5.7.2.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5.7.3.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  <w:r w:rsidRPr="005364C3">
              <w:rPr>
                <w:sz w:val="20"/>
                <w:szCs w:val="20"/>
                <w:u w:val="single"/>
                <w:lang w:eastAsia="ar-SA"/>
              </w:rPr>
              <w:t>;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5.7.4.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Стоимость услуги включена в норматив финансового обеспечения оплаты амбулаторной медицинской помощи на прикрепленное население, застрахованное в системе ОМС.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263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5.7.5.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Включения в реестр счетов медицинской помощи:</w:t>
            </w:r>
          </w:p>
        </w:tc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3F5" w:rsidRPr="005364C3" w:rsidRDefault="003843F5" w:rsidP="00E122A7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28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помощи);</w:t>
            </w:r>
          </w:p>
        </w:tc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F5" w:rsidRPr="005364C3" w:rsidRDefault="003843F5" w:rsidP="00E122A7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F5" w:rsidRPr="005364C3" w:rsidRDefault="003843F5" w:rsidP="00E122A7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0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rPr>
                <w:sz w:val="20"/>
                <w:szCs w:val="20"/>
                <w:lang w:eastAsia="ar-SA"/>
              </w:rPr>
            </w:pPr>
          </w:p>
        </w:tc>
      </w:tr>
      <w:tr w:rsidR="003843F5" w:rsidRPr="005364C3" w:rsidTr="00732DC8">
        <w:trPr>
          <w:trHeight w:val="349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3F5" w:rsidRPr="005364C3" w:rsidRDefault="003843F5" w:rsidP="00E122A7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2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5364C3">
              <w:rPr>
                <w:sz w:val="20"/>
                <w:szCs w:val="20"/>
                <w:lang w:eastAsia="ar-SA"/>
              </w:rPr>
              <w:t xml:space="preserve">- </w:t>
            </w:r>
            <w:proofErr w:type="spellStart"/>
            <w:r w:rsidRPr="005364C3">
              <w:rPr>
                <w:sz w:val="20"/>
                <w:szCs w:val="20"/>
                <w:lang w:eastAsia="ar-SA"/>
              </w:rPr>
              <w:t>пациенто</w:t>
            </w:r>
            <w:proofErr w:type="spellEnd"/>
            <w:r w:rsidRPr="005364C3">
              <w:rPr>
                <w:sz w:val="20"/>
                <w:szCs w:val="20"/>
                <w:lang w:eastAsia="ar-SA"/>
              </w:rPr>
              <w:t xml:space="preserve"> - дней пребывания застрахованного лица в дневном стационаре в период пребывания пациента в круглосуточном стационар (кроме дня поступления и выписки из стационара, а также консультаций в других медицинских организациях).</w:t>
            </w:r>
            <w:proofErr w:type="gramEnd"/>
          </w:p>
        </w:tc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F5" w:rsidRPr="005364C3" w:rsidRDefault="003843F5" w:rsidP="00E122A7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F5" w:rsidRPr="005364C3" w:rsidRDefault="003843F5" w:rsidP="00E122A7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0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rPr>
                <w:sz w:val="20"/>
                <w:szCs w:val="20"/>
                <w:lang w:eastAsia="ar-SA"/>
              </w:rPr>
            </w:pPr>
          </w:p>
        </w:tc>
      </w:tr>
      <w:tr w:rsidR="003843F5" w:rsidRPr="005364C3" w:rsidTr="00732DC8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lastRenderedPageBreak/>
              <w:t>5.7.6.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Включение в реестр счетов нескольких случаев оказания стационарной медицинской помощи застрахованному лицу в один период оплаты</w:t>
            </w:r>
            <w:r w:rsidRPr="005364C3">
              <w:rPr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Pr="005364C3">
              <w:rPr>
                <w:sz w:val="20"/>
                <w:szCs w:val="20"/>
                <w:lang w:eastAsia="ar-SA"/>
              </w:rPr>
              <w:t>с пересечением или совпадением сроков лечения.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5364C3" w:rsidRDefault="003843F5" w:rsidP="00E122A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364C3">
              <w:rPr>
                <w:sz w:val="20"/>
                <w:szCs w:val="20"/>
                <w:lang w:eastAsia="ar-SA"/>
              </w:rPr>
              <w:t>-</w:t>
            </w:r>
          </w:p>
        </w:tc>
      </w:tr>
    </w:tbl>
    <w:p w:rsidR="00732DC8" w:rsidRPr="005364C3" w:rsidRDefault="00732DC8" w:rsidP="00AC3579">
      <w:pPr>
        <w:ind w:left="142"/>
        <w:jc w:val="both"/>
        <w:rPr>
          <w:bCs/>
          <w:sz w:val="22"/>
          <w:szCs w:val="22"/>
          <w:lang w:eastAsia="ar-SA"/>
        </w:rPr>
      </w:pPr>
      <w:r w:rsidRPr="005364C3">
        <w:rPr>
          <w:sz w:val="20"/>
          <w:szCs w:val="20"/>
          <w:lang w:eastAsia="ar-SA"/>
        </w:rPr>
        <w:t>4.6.1.</w:t>
      </w:r>
      <w:r w:rsidRPr="005364C3">
        <w:rPr>
          <w:bCs/>
          <w:lang w:eastAsia="ar-SA"/>
        </w:rPr>
        <w:t>*</w:t>
      </w:r>
      <w:r w:rsidRPr="005364C3">
        <w:rPr>
          <w:bCs/>
          <w:sz w:val="22"/>
          <w:szCs w:val="22"/>
          <w:lang w:eastAsia="ar-SA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(пункт 4.6.1 Перечня оснований),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BD08DE" w:rsidRPr="005364C3" w:rsidRDefault="00AC3579" w:rsidP="00AC3579">
      <w:pPr>
        <w:ind w:left="142"/>
        <w:jc w:val="both"/>
        <w:rPr>
          <w:b/>
          <w:sz w:val="20"/>
          <w:szCs w:val="20"/>
        </w:rPr>
      </w:pPr>
      <w:r w:rsidRPr="005364C3">
        <w:rPr>
          <w:bCs/>
          <w:lang w:eastAsia="ar-SA"/>
        </w:rPr>
        <w:t>*</w:t>
      </w:r>
      <w:r w:rsidR="00732DC8" w:rsidRPr="005364C3">
        <w:rPr>
          <w:bCs/>
          <w:lang w:eastAsia="ar-SA"/>
        </w:rPr>
        <w:t>*</w:t>
      </w:r>
      <w:r w:rsidRPr="005364C3">
        <w:rPr>
          <w:b/>
          <w:sz w:val="20"/>
          <w:szCs w:val="20"/>
        </w:rPr>
        <w:t>Методика расчета размера санкций:</w:t>
      </w:r>
    </w:p>
    <w:p w:rsidR="00AC3579" w:rsidRPr="005364C3" w:rsidRDefault="00856199" w:rsidP="00AC3579">
      <w:pPr>
        <w:ind w:left="142"/>
        <w:jc w:val="both"/>
        <w:rPr>
          <w:sz w:val="20"/>
          <w:szCs w:val="20"/>
        </w:rPr>
      </w:pPr>
      <w:r w:rsidRPr="005364C3">
        <w:rPr>
          <w:sz w:val="20"/>
          <w:szCs w:val="20"/>
        </w:rPr>
        <w:t xml:space="preserve">А) </w:t>
      </w:r>
      <w:r w:rsidR="00AC3579" w:rsidRPr="005364C3">
        <w:rPr>
          <w:sz w:val="20"/>
          <w:szCs w:val="20"/>
        </w:rPr>
        <w:t>С</w:t>
      </w:r>
      <w:r w:rsidR="00BD08DE" w:rsidRPr="005364C3">
        <w:rPr>
          <w:sz w:val="20"/>
          <w:szCs w:val="20"/>
        </w:rPr>
        <w:t>**</w:t>
      </w:r>
      <w:r w:rsidR="00AC3579" w:rsidRPr="005364C3">
        <w:rPr>
          <w:sz w:val="20"/>
          <w:szCs w:val="20"/>
        </w:rPr>
        <w:t xml:space="preserve"> = Н</w:t>
      </w:r>
      <w:r w:rsidR="00BD08DE" w:rsidRPr="005364C3">
        <w:rPr>
          <w:sz w:val="20"/>
          <w:szCs w:val="20"/>
        </w:rPr>
        <w:t>**</w:t>
      </w:r>
      <w:r w:rsidR="00AC3579" w:rsidRPr="005364C3">
        <w:rPr>
          <w:sz w:val="20"/>
          <w:szCs w:val="20"/>
        </w:rPr>
        <w:t xml:space="preserve"> + </w:t>
      </w:r>
      <w:proofErr w:type="spellStart"/>
      <w:r w:rsidR="00FA3C0D" w:rsidRPr="005364C3">
        <w:rPr>
          <w:lang w:eastAsia="ar-SA"/>
        </w:rPr>
        <w:t>С</w:t>
      </w:r>
      <w:r w:rsidR="00FA3C0D" w:rsidRPr="005364C3">
        <w:rPr>
          <w:sz w:val="28"/>
          <w:szCs w:val="28"/>
          <w:vertAlign w:val="subscript"/>
          <w:lang w:eastAsia="ar-SA"/>
        </w:rPr>
        <w:t>шт</w:t>
      </w:r>
      <w:proofErr w:type="spellEnd"/>
      <w:r w:rsidR="00BD08DE" w:rsidRPr="005364C3">
        <w:rPr>
          <w:sz w:val="20"/>
          <w:szCs w:val="20"/>
        </w:rPr>
        <w:t>**,</w:t>
      </w:r>
    </w:p>
    <w:p w:rsidR="00FA3C0D" w:rsidRPr="005364C3" w:rsidRDefault="00AC3579" w:rsidP="00AC3579">
      <w:pPr>
        <w:ind w:left="142"/>
        <w:jc w:val="both"/>
        <w:rPr>
          <w:sz w:val="22"/>
          <w:szCs w:val="22"/>
        </w:rPr>
      </w:pPr>
      <w:r w:rsidRPr="005364C3">
        <w:rPr>
          <w:sz w:val="22"/>
          <w:szCs w:val="22"/>
        </w:rPr>
        <w:t>где</w:t>
      </w:r>
      <w:r w:rsidR="00FA3C0D" w:rsidRPr="005364C3">
        <w:rPr>
          <w:sz w:val="22"/>
          <w:szCs w:val="22"/>
        </w:rPr>
        <w:t>:</w:t>
      </w:r>
    </w:p>
    <w:p w:rsidR="00AC3579" w:rsidRPr="005364C3" w:rsidRDefault="00AC3579" w:rsidP="00AC3579">
      <w:pPr>
        <w:ind w:left="142"/>
        <w:jc w:val="both"/>
        <w:rPr>
          <w:sz w:val="22"/>
          <w:szCs w:val="22"/>
        </w:rPr>
      </w:pPr>
      <w:r w:rsidRPr="005364C3">
        <w:rPr>
          <w:sz w:val="22"/>
          <w:szCs w:val="22"/>
        </w:rPr>
        <w:t>Н – размер неоплаты или неполной оплаты затрат медицинской организации на оказание медицинской помощи;</w:t>
      </w:r>
    </w:p>
    <w:p w:rsidR="00AC3579" w:rsidRPr="005364C3" w:rsidRDefault="00FA3C0D" w:rsidP="00AC3579">
      <w:pPr>
        <w:ind w:left="142"/>
        <w:jc w:val="both"/>
        <w:rPr>
          <w:sz w:val="22"/>
          <w:szCs w:val="22"/>
        </w:rPr>
      </w:pPr>
      <w:proofErr w:type="spellStart"/>
      <w:r w:rsidRPr="005364C3">
        <w:rPr>
          <w:lang w:eastAsia="ar-SA"/>
        </w:rPr>
        <w:t>С</w:t>
      </w:r>
      <w:r w:rsidRPr="005364C3">
        <w:rPr>
          <w:sz w:val="28"/>
          <w:szCs w:val="28"/>
          <w:vertAlign w:val="subscript"/>
          <w:lang w:eastAsia="ar-SA"/>
        </w:rPr>
        <w:t>шт</w:t>
      </w:r>
      <w:proofErr w:type="spellEnd"/>
      <w:r w:rsidR="00BD08DE" w:rsidRPr="005364C3">
        <w:rPr>
          <w:sz w:val="22"/>
          <w:szCs w:val="22"/>
        </w:rPr>
        <w:t xml:space="preserve">** </w:t>
      </w:r>
      <w:r w:rsidR="00AC3579" w:rsidRPr="005364C3">
        <w:rPr>
          <w:sz w:val="22"/>
          <w:szCs w:val="22"/>
        </w:rPr>
        <w:t>–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AC3579" w:rsidRPr="005364C3" w:rsidRDefault="00AC3579" w:rsidP="00AC3579">
      <w:pPr>
        <w:ind w:left="142"/>
        <w:jc w:val="both"/>
        <w:rPr>
          <w:sz w:val="22"/>
          <w:szCs w:val="22"/>
        </w:rPr>
      </w:pPr>
      <w:r w:rsidRPr="005364C3">
        <w:rPr>
          <w:sz w:val="22"/>
          <w:szCs w:val="22"/>
        </w:rPr>
        <w:t>Н*</w:t>
      </w:r>
      <w:r w:rsidR="00BD08DE" w:rsidRPr="005364C3">
        <w:rPr>
          <w:sz w:val="22"/>
          <w:szCs w:val="22"/>
        </w:rPr>
        <w:t>*</w:t>
      </w:r>
      <w:r w:rsidRPr="005364C3">
        <w:rPr>
          <w:sz w:val="22"/>
          <w:szCs w:val="22"/>
        </w:rPr>
        <w:t xml:space="preserve"> = РТ х </w:t>
      </w:r>
      <w:proofErr w:type="spellStart"/>
      <w:r w:rsidRPr="005364C3">
        <w:rPr>
          <w:sz w:val="22"/>
          <w:szCs w:val="22"/>
        </w:rPr>
        <w:t>Кно</w:t>
      </w:r>
      <w:proofErr w:type="spellEnd"/>
      <w:r w:rsidRPr="005364C3">
        <w:rPr>
          <w:sz w:val="22"/>
          <w:szCs w:val="22"/>
        </w:rPr>
        <w:t>,</w:t>
      </w:r>
    </w:p>
    <w:p w:rsidR="00FA3C0D" w:rsidRPr="005364C3" w:rsidRDefault="00AC3579" w:rsidP="00AC3579">
      <w:pPr>
        <w:ind w:left="142"/>
        <w:jc w:val="both"/>
        <w:rPr>
          <w:sz w:val="22"/>
          <w:szCs w:val="22"/>
        </w:rPr>
      </w:pPr>
      <w:r w:rsidRPr="005364C3">
        <w:rPr>
          <w:sz w:val="22"/>
          <w:szCs w:val="22"/>
        </w:rPr>
        <w:t>где</w:t>
      </w:r>
      <w:r w:rsidR="00FA3C0D" w:rsidRPr="005364C3">
        <w:rPr>
          <w:sz w:val="22"/>
          <w:szCs w:val="22"/>
        </w:rPr>
        <w:t>:</w:t>
      </w:r>
    </w:p>
    <w:p w:rsidR="00AC3579" w:rsidRPr="005364C3" w:rsidRDefault="00AC3579" w:rsidP="00AC3579">
      <w:pPr>
        <w:ind w:left="142"/>
        <w:jc w:val="both"/>
        <w:rPr>
          <w:sz w:val="22"/>
          <w:szCs w:val="22"/>
        </w:rPr>
      </w:pPr>
      <w:r w:rsidRPr="005364C3">
        <w:rPr>
          <w:sz w:val="22"/>
          <w:szCs w:val="22"/>
        </w:rPr>
        <w:t>РТ – размер тарифа на оплату медицинской помощи, действующий на дату оказания медицинской помощи;</w:t>
      </w:r>
    </w:p>
    <w:p w:rsidR="00AC3579" w:rsidRPr="005364C3" w:rsidRDefault="00AC3579" w:rsidP="00AC3579">
      <w:pPr>
        <w:ind w:left="142"/>
        <w:jc w:val="both"/>
        <w:rPr>
          <w:sz w:val="22"/>
          <w:szCs w:val="22"/>
        </w:rPr>
      </w:pPr>
      <w:proofErr w:type="spellStart"/>
      <w:r w:rsidRPr="005364C3">
        <w:rPr>
          <w:sz w:val="22"/>
          <w:szCs w:val="22"/>
        </w:rPr>
        <w:t>Кно</w:t>
      </w:r>
      <w:proofErr w:type="spellEnd"/>
      <w:r w:rsidRPr="005364C3">
        <w:rPr>
          <w:sz w:val="22"/>
          <w:szCs w:val="22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</w:t>
      </w:r>
      <w:r w:rsidR="00F811C5" w:rsidRPr="005364C3">
        <w:rPr>
          <w:sz w:val="22"/>
          <w:szCs w:val="22"/>
        </w:rPr>
        <w:t>и</w:t>
      </w:r>
      <w:r w:rsidRPr="005364C3">
        <w:rPr>
          <w:sz w:val="22"/>
          <w:szCs w:val="22"/>
        </w:rPr>
        <w:t xml:space="preserve"> и проведения контроля (далее – Перечень оснований), предусмотренным в порядке организации и проведения контроля.</w:t>
      </w:r>
    </w:p>
    <w:p w:rsidR="00856199" w:rsidRPr="005364C3" w:rsidRDefault="00856199" w:rsidP="00AC3579">
      <w:pPr>
        <w:ind w:left="142"/>
        <w:jc w:val="both"/>
        <w:rPr>
          <w:lang w:eastAsia="ar-SA"/>
        </w:rPr>
      </w:pPr>
    </w:p>
    <w:p w:rsidR="00AC3579" w:rsidRPr="005364C3" w:rsidRDefault="00856199" w:rsidP="00AC3579">
      <w:pPr>
        <w:ind w:left="142"/>
        <w:jc w:val="both"/>
        <w:rPr>
          <w:sz w:val="22"/>
          <w:szCs w:val="22"/>
          <w:lang w:eastAsia="ar-SA"/>
        </w:rPr>
      </w:pPr>
      <w:r w:rsidRPr="005364C3">
        <w:rPr>
          <w:lang w:eastAsia="ar-SA"/>
        </w:rPr>
        <w:t xml:space="preserve">Б) </w:t>
      </w:r>
      <w:proofErr w:type="spellStart"/>
      <w:r w:rsidR="00FA3C0D" w:rsidRPr="005364C3">
        <w:rPr>
          <w:lang w:eastAsia="ar-SA"/>
        </w:rPr>
        <w:t>С</w:t>
      </w:r>
      <w:r w:rsidR="00FA3C0D" w:rsidRPr="005364C3">
        <w:rPr>
          <w:sz w:val="28"/>
          <w:szCs w:val="28"/>
          <w:vertAlign w:val="subscript"/>
          <w:lang w:eastAsia="ar-SA"/>
        </w:rPr>
        <w:t>шт</w:t>
      </w:r>
      <w:proofErr w:type="spellEnd"/>
      <w:r w:rsidR="00AC3579" w:rsidRPr="005364C3">
        <w:rPr>
          <w:sz w:val="22"/>
          <w:szCs w:val="22"/>
          <w:lang w:eastAsia="ar-SA"/>
        </w:rPr>
        <w:t>*</w:t>
      </w:r>
      <w:r w:rsidR="00BD08DE" w:rsidRPr="005364C3">
        <w:rPr>
          <w:sz w:val="22"/>
          <w:szCs w:val="22"/>
          <w:lang w:eastAsia="ar-SA"/>
        </w:rPr>
        <w:t>*</w:t>
      </w:r>
      <w:r w:rsidR="00AC3579" w:rsidRPr="005364C3">
        <w:rPr>
          <w:sz w:val="22"/>
          <w:szCs w:val="22"/>
          <w:lang w:eastAsia="ar-SA"/>
        </w:rPr>
        <w:t xml:space="preserve"> = РП х </w:t>
      </w:r>
      <w:proofErr w:type="spellStart"/>
      <w:r w:rsidR="00AC3579" w:rsidRPr="005364C3">
        <w:rPr>
          <w:sz w:val="22"/>
          <w:szCs w:val="22"/>
          <w:lang w:eastAsia="ar-SA"/>
        </w:rPr>
        <w:t>Кшт</w:t>
      </w:r>
      <w:proofErr w:type="spellEnd"/>
      <w:r w:rsidR="00AC3579" w:rsidRPr="005364C3">
        <w:rPr>
          <w:sz w:val="22"/>
          <w:szCs w:val="22"/>
          <w:lang w:eastAsia="ar-SA"/>
        </w:rPr>
        <w:t>,</w:t>
      </w:r>
    </w:p>
    <w:p w:rsidR="00F811C5" w:rsidRPr="005364C3" w:rsidRDefault="00E122A7" w:rsidP="00E122A7">
      <w:pPr>
        <w:pStyle w:val="20"/>
        <w:shd w:val="clear" w:color="auto" w:fill="auto"/>
        <w:spacing w:before="0"/>
        <w:ind w:left="142"/>
      </w:pPr>
      <w:r w:rsidRPr="005364C3">
        <w:t>1. </w:t>
      </w:r>
      <w:r w:rsidR="00F811C5" w:rsidRPr="005364C3">
        <w:t>при оказании медицинской помощи в амбулаторных условиях:</w:t>
      </w:r>
    </w:p>
    <w:p w:rsidR="00F811C5" w:rsidRPr="005364C3" w:rsidRDefault="00F4704C" w:rsidP="00E122A7">
      <w:pPr>
        <w:pStyle w:val="50"/>
        <w:shd w:val="clear" w:color="auto" w:fill="auto"/>
        <w:spacing w:after="0" w:line="240" w:lineRule="auto"/>
        <w:ind w:left="142"/>
        <w:rPr>
          <w:sz w:val="22"/>
          <w:szCs w:val="22"/>
        </w:rPr>
      </w:pPr>
      <w:proofErr w:type="spellStart"/>
      <w:r w:rsidRPr="005364C3">
        <w:rPr>
          <w:sz w:val="22"/>
          <w:szCs w:val="22"/>
          <w:lang w:eastAsia="ar-SA"/>
        </w:rPr>
        <w:t>С</w:t>
      </w:r>
      <w:r w:rsidR="00E122A7" w:rsidRPr="005364C3">
        <w:rPr>
          <w:sz w:val="28"/>
          <w:szCs w:val="28"/>
          <w:vertAlign w:val="subscript"/>
          <w:lang w:eastAsia="ar-SA"/>
        </w:rPr>
        <w:t>шт</w:t>
      </w:r>
      <w:proofErr w:type="spellEnd"/>
      <w:r w:rsidR="00E122A7" w:rsidRPr="005364C3">
        <w:rPr>
          <w:sz w:val="22"/>
          <w:szCs w:val="22"/>
          <w:lang w:eastAsia="ar-SA"/>
        </w:rPr>
        <w:t>*</w:t>
      </w:r>
      <w:r w:rsidR="00BD08DE" w:rsidRPr="005364C3">
        <w:rPr>
          <w:sz w:val="22"/>
          <w:szCs w:val="22"/>
          <w:lang w:eastAsia="ar-SA"/>
        </w:rPr>
        <w:t>*</w:t>
      </w:r>
      <w:r w:rsidR="00E122A7" w:rsidRPr="005364C3">
        <w:rPr>
          <w:sz w:val="22"/>
          <w:szCs w:val="22"/>
          <w:lang w:eastAsia="ar-SA"/>
        </w:rPr>
        <w:t xml:space="preserve"> = РП</w:t>
      </w:r>
      <w:r w:rsidR="00E122A7" w:rsidRPr="005364C3">
        <w:rPr>
          <w:sz w:val="24"/>
          <w:szCs w:val="24"/>
          <w:vertAlign w:val="subscript"/>
          <w:lang w:eastAsia="ar-SA"/>
        </w:rPr>
        <w:t>А базовый</w:t>
      </w:r>
      <w:r w:rsidR="00E122A7" w:rsidRPr="005364C3">
        <w:rPr>
          <w:sz w:val="22"/>
          <w:szCs w:val="22"/>
          <w:lang w:eastAsia="ar-SA"/>
        </w:rPr>
        <w:t xml:space="preserve"> </w:t>
      </w:r>
      <w:r w:rsidR="00E122A7" w:rsidRPr="005364C3">
        <w:rPr>
          <w:sz w:val="24"/>
          <w:szCs w:val="24"/>
          <w:lang w:eastAsia="ar-SA"/>
        </w:rPr>
        <w:t>х</w:t>
      </w:r>
      <w:r w:rsidR="00E122A7" w:rsidRPr="005364C3">
        <w:rPr>
          <w:sz w:val="22"/>
          <w:szCs w:val="22"/>
          <w:lang w:eastAsia="ar-SA"/>
        </w:rPr>
        <w:t xml:space="preserve"> </w:t>
      </w:r>
      <w:proofErr w:type="spellStart"/>
      <w:r w:rsidR="00E122A7" w:rsidRPr="005364C3">
        <w:rPr>
          <w:sz w:val="22"/>
          <w:szCs w:val="22"/>
          <w:lang w:eastAsia="ar-SA"/>
        </w:rPr>
        <w:t>Кшт</w:t>
      </w:r>
      <w:proofErr w:type="spellEnd"/>
      <w:r w:rsidR="00E122A7" w:rsidRPr="005364C3">
        <w:rPr>
          <w:sz w:val="22"/>
          <w:szCs w:val="22"/>
        </w:rPr>
        <w:t xml:space="preserve"> </w:t>
      </w:r>
      <w:r w:rsidR="00F811C5" w:rsidRPr="005364C3">
        <w:rPr>
          <w:sz w:val="22"/>
          <w:szCs w:val="22"/>
        </w:rPr>
        <w:t>где:</w:t>
      </w:r>
    </w:p>
    <w:p w:rsidR="00F811C5" w:rsidRPr="005364C3" w:rsidRDefault="00FA3C0D" w:rsidP="00E122A7">
      <w:pPr>
        <w:pStyle w:val="20"/>
        <w:shd w:val="clear" w:color="auto" w:fill="auto"/>
        <w:spacing w:before="0" w:line="256" w:lineRule="exact"/>
        <w:ind w:left="142"/>
      </w:pPr>
      <w:r w:rsidRPr="005364C3">
        <w:rPr>
          <w:lang w:eastAsia="ar-SA"/>
        </w:rPr>
        <w:t>РП</w:t>
      </w:r>
      <w:r w:rsidRPr="005364C3">
        <w:rPr>
          <w:sz w:val="24"/>
          <w:szCs w:val="24"/>
          <w:vertAlign w:val="subscript"/>
          <w:lang w:eastAsia="ar-SA"/>
        </w:rPr>
        <w:t>А базовый</w:t>
      </w:r>
      <w:r w:rsidRPr="005364C3">
        <w:rPr>
          <w:lang w:eastAsia="ar-SA"/>
        </w:rPr>
        <w:t xml:space="preserve"> </w:t>
      </w:r>
      <w:r w:rsidRPr="005364C3">
        <w:t>–</w:t>
      </w:r>
      <w:r w:rsidR="00F811C5" w:rsidRPr="005364C3">
        <w:t xml:space="preserve"> </w:t>
      </w:r>
      <w:proofErr w:type="spellStart"/>
      <w:r w:rsidR="00F811C5" w:rsidRPr="005364C3">
        <w:t>подушевой</w:t>
      </w:r>
      <w:proofErr w:type="spellEnd"/>
      <w:r w:rsidR="00F811C5" w:rsidRPr="005364C3">
        <w:t xml:space="preserve"> норматив финансирования медицинской помощи, оказанной в амбулаторных условиях, установленный Тарифным соглашением </w:t>
      </w:r>
      <w:r w:rsidR="00E122A7" w:rsidRPr="005364C3">
        <w:t>н</w:t>
      </w:r>
      <w:r w:rsidR="00F811C5" w:rsidRPr="005364C3">
        <w:t>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F811C5" w:rsidRPr="005364C3" w:rsidRDefault="00FA3C0D" w:rsidP="00E122A7">
      <w:pPr>
        <w:pStyle w:val="20"/>
        <w:shd w:val="clear" w:color="auto" w:fill="auto"/>
        <w:spacing w:before="0" w:line="256" w:lineRule="exact"/>
        <w:ind w:left="142"/>
      </w:pPr>
      <w:proofErr w:type="spellStart"/>
      <w:r w:rsidRPr="005364C3">
        <w:rPr>
          <w:lang w:eastAsia="ar-SA"/>
        </w:rPr>
        <w:t>Кшт</w:t>
      </w:r>
      <w:proofErr w:type="spellEnd"/>
      <w:r w:rsidR="00F811C5" w:rsidRPr="005364C3">
        <w:t xml:space="preserve"> </w:t>
      </w:r>
      <w:r w:rsidRPr="005364C3">
        <w:t xml:space="preserve">– </w:t>
      </w:r>
      <w:r w:rsidR="00F811C5" w:rsidRPr="005364C3">
        <w:t>коэффициент для определения размера штрафа;</w:t>
      </w:r>
    </w:p>
    <w:p w:rsidR="00F811C5" w:rsidRPr="005364C3" w:rsidRDefault="00E122A7" w:rsidP="00E122A7">
      <w:pPr>
        <w:pStyle w:val="20"/>
        <w:shd w:val="clear" w:color="auto" w:fill="auto"/>
        <w:tabs>
          <w:tab w:val="left" w:pos="1851"/>
        </w:tabs>
        <w:spacing w:before="0" w:line="256" w:lineRule="exact"/>
        <w:ind w:left="142"/>
      </w:pPr>
      <w:r w:rsidRPr="005364C3">
        <w:t>2. </w:t>
      </w:r>
      <w:r w:rsidR="00F811C5" w:rsidRPr="005364C3">
        <w:t>при оказании скорой медицинской помощи вне медицинской организации;</w:t>
      </w:r>
    </w:p>
    <w:p w:rsidR="00732DC8" w:rsidRPr="005364C3" w:rsidRDefault="00F4704C" w:rsidP="00E122A7">
      <w:pPr>
        <w:pStyle w:val="20"/>
        <w:shd w:val="clear" w:color="auto" w:fill="auto"/>
        <w:spacing w:before="0"/>
        <w:ind w:left="142"/>
      </w:pPr>
      <w:proofErr w:type="spellStart"/>
      <w:r w:rsidRPr="005364C3">
        <w:rPr>
          <w:lang w:eastAsia="ar-SA"/>
        </w:rPr>
        <w:t>С</w:t>
      </w:r>
      <w:r w:rsidR="00E122A7" w:rsidRPr="005364C3">
        <w:rPr>
          <w:sz w:val="28"/>
          <w:szCs w:val="28"/>
          <w:vertAlign w:val="subscript"/>
          <w:lang w:eastAsia="ar-SA"/>
        </w:rPr>
        <w:t>шт</w:t>
      </w:r>
      <w:proofErr w:type="spellEnd"/>
      <w:r w:rsidR="00E122A7" w:rsidRPr="005364C3">
        <w:rPr>
          <w:lang w:eastAsia="ar-SA"/>
        </w:rPr>
        <w:t>*</w:t>
      </w:r>
      <w:r w:rsidR="00856199" w:rsidRPr="005364C3">
        <w:rPr>
          <w:lang w:eastAsia="ar-SA"/>
        </w:rPr>
        <w:t>*</w:t>
      </w:r>
      <w:r w:rsidR="00E122A7" w:rsidRPr="005364C3">
        <w:rPr>
          <w:lang w:eastAsia="ar-SA"/>
        </w:rPr>
        <w:t xml:space="preserve"> = РП</w:t>
      </w:r>
      <w:r w:rsidR="00E122A7" w:rsidRPr="005364C3">
        <w:rPr>
          <w:sz w:val="24"/>
          <w:szCs w:val="24"/>
          <w:vertAlign w:val="subscript"/>
          <w:lang w:eastAsia="ar-SA"/>
        </w:rPr>
        <w:t>СМП</w:t>
      </w:r>
      <w:r w:rsidR="00E122A7" w:rsidRPr="005364C3">
        <w:rPr>
          <w:lang w:eastAsia="ar-SA"/>
        </w:rPr>
        <w:t xml:space="preserve"> </w:t>
      </w:r>
      <w:r w:rsidR="00E122A7" w:rsidRPr="005364C3">
        <w:rPr>
          <w:sz w:val="24"/>
          <w:szCs w:val="24"/>
          <w:vertAlign w:val="subscript"/>
          <w:lang w:eastAsia="ar-SA"/>
        </w:rPr>
        <w:t>базовый</w:t>
      </w:r>
      <w:r w:rsidR="00E122A7" w:rsidRPr="005364C3">
        <w:rPr>
          <w:lang w:eastAsia="ar-SA"/>
        </w:rPr>
        <w:t xml:space="preserve"> х </w:t>
      </w:r>
      <w:proofErr w:type="spellStart"/>
      <w:r w:rsidR="00E122A7" w:rsidRPr="005364C3">
        <w:rPr>
          <w:lang w:eastAsia="ar-SA"/>
        </w:rPr>
        <w:t>Кшт</w:t>
      </w:r>
      <w:proofErr w:type="spellEnd"/>
      <w:r w:rsidR="00E122A7" w:rsidRPr="005364C3">
        <w:t xml:space="preserve"> </w:t>
      </w:r>
    </w:p>
    <w:p w:rsidR="00F811C5" w:rsidRPr="005364C3" w:rsidRDefault="00F811C5" w:rsidP="00E122A7">
      <w:pPr>
        <w:pStyle w:val="20"/>
        <w:shd w:val="clear" w:color="auto" w:fill="auto"/>
        <w:spacing w:before="0"/>
        <w:ind w:left="142"/>
      </w:pPr>
      <w:r w:rsidRPr="005364C3">
        <w:lastRenderedPageBreak/>
        <w:t>где:</w:t>
      </w:r>
    </w:p>
    <w:p w:rsidR="00F811C5" w:rsidRPr="005364C3" w:rsidRDefault="00E122A7" w:rsidP="00E122A7">
      <w:pPr>
        <w:pStyle w:val="20"/>
        <w:shd w:val="clear" w:color="auto" w:fill="auto"/>
        <w:spacing w:before="0"/>
        <w:ind w:left="142"/>
      </w:pPr>
      <w:r w:rsidRPr="005364C3">
        <w:rPr>
          <w:lang w:eastAsia="ar-SA"/>
        </w:rPr>
        <w:t>РП</w:t>
      </w:r>
      <w:r w:rsidRPr="005364C3">
        <w:rPr>
          <w:sz w:val="28"/>
          <w:szCs w:val="28"/>
          <w:vertAlign w:val="subscript"/>
          <w:lang w:eastAsia="ar-SA"/>
        </w:rPr>
        <w:t>СМП базовый</w:t>
      </w:r>
      <w:r w:rsidRPr="005364C3">
        <w:rPr>
          <w:vertAlign w:val="superscript"/>
        </w:rPr>
        <w:t xml:space="preserve"> </w:t>
      </w:r>
      <w:r w:rsidR="00F811C5" w:rsidRPr="005364C3">
        <w:t xml:space="preserve"> </w:t>
      </w:r>
      <w:r w:rsidR="00FA3C0D" w:rsidRPr="005364C3">
        <w:t xml:space="preserve">– </w:t>
      </w:r>
      <w:proofErr w:type="spellStart"/>
      <w:r w:rsidR="00F811C5" w:rsidRPr="005364C3">
        <w:t>подушевой</w:t>
      </w:r>
      <w:proofErr w:type="spellEnd"/>
      <w:r w:rsidR="00F811C5" w:rsidRPr="005364C3">
        <w:t xml:space="preserve"> норматив финансирования скорой медицинской помощи, оказанной вне медицинской организации, установленный Тарифным соглашением </w:t>
      </w:r>
      <w:r w:rsidRPr="005364C3">
        <w:t>на</w:t>
      </w:r>
      <w:r w:rsidR="00F811C5" w:rsidRPr="005364C3">
        <w:t xml:space="preserve">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F811C5" w:rsidRPr="005364C3" w:rsidRDefault="00FA3C0D" w:rsidP="00E122A7">
      <w:pPr>
        <w:pStyle w:val="20"/>
        <w:shd w:val="clear" w:color="auto" w:fill="auto"/>
        <w:spacing w:before="0"/>
        <w:ind w:left="142"/>
      </w:pPr>
      <w:proofErr w:type="spellStart"/>
      <w:r w:rsidRPr="005364C3">
        <w:rPr>
          <w:lang w:eastAsia="ar-SA"/>
        </w:rPr>
        <w:t>Кшт</w:t>
      </w:r>
      <w:proofErr w:type="spellEnd"/>
      <w:r w:rsidRPr="005364C3">
        <w:rPr>
          <w:sz w:val="28"/>
          <w:szCs w:val="28"/>
          <w:vertAlign w:val="subscript"/>
        </w:rPr>
        <w:t xml:space="preserve"> </w:t>
      </w:r>
      <w:r w:rsidR="00F811C5" w:rsidRPr="005364C3">
        <w:rPr>
          <w:sz w:val="24"/>
          <w:szCs w:val="24"/>
          <w:vertAlign w:val="subscript"/>
        </w:rPr>
        <w:t xml:space="preserve"> </w:t>
      </w:r>
      <w:r w:rsidRPr="005364C3">
        <w:t xml:space="preserve">– </w:t>
      </w:r>
      <w:r w:rsidR="00F811C5" w:rsidRPr="005364C3">
        <w:t>коэффициент для определения размера штрафа;</w:t>
      </w:r>
    </w:p>
    <w:p w:rsidR="00F811C5" w:rsidRPr="005364C3" w:rsidRDefault="00E122A7" w:rsidP="00E122A7">
      <w:pPr>
        <w:pStyle w:val="20"/>
        <w:shd w:val="clear" w:color="auto" w:fill="auto"/>
        <w:tabs>
          <w:tab w:val="left" w:pos="1851"/>
        </w:tabs>
        <w:spacing w:before="0"/>
        <w:ind w:left="142"/>
      </w:pPr>
      <w:r w:rsidRPr="005364C3">
        <w:t>3. </w:t>
      </w:r>
      <w:r w:rsidR="00F811C5" w:rsidRPr="005364C3">
        <w:t>при оплате медицинской помощи по подушевому нормативу финансирования медицинской помощи по всем видам и условиям ее оказания:</w:t>
      </w:r>
    </w:p>
    <w:p w:rsidR="00732DC8" w:rsidRPr="005364C3" w:rsidRDefault="00FA3C0D" w:rsidP="00E122A7">
      <w:pPr>
        <w:pStyle w:val="20"/>
        <w:shd w:val="clear" w:color="auto" w:fill="auto"/>
        <w:spacing w:before="0" w:line="256" w:lineRule="exact"/>
        <w:ind w:left="142"/>
      </w:pPr>
      <w:proofErr w:type="spellStart"/>
      <w:r w:rsidRPr="005364C3">
        <w:rPr>
          <w:lang w:eastAsia="ar-SA"/>
        </w:rPr>
        <w:t>С</w:t>
      </w:r>
      <w:r w:rsidRPr="005364C3">
        <w:rPr>
          <w:sz w:val="28"/>
          <w:szCs w:val="28"/>
          <w:vertAlign w:val="subscript"/>
          <w:lang w:eastAsia="ar-SA"/>
        </w:rPr>
        <w:t>шт</w:t>
      </w:r>
      <w:proofErr w:type="spellEnd"/>
      <w:r w:rsidR="00E122A7" w:rsidRPr="005364C3">
        <w:rPr>
          <w:lang w:eastAsia="ar-SA"/>
        </w:rPr>
        <w:t>*</w:t>
      </w:r>
      <w:r w:rsidR="00856199" w:rsidRPr="005364C3">
        <w:rPr>
          <w:lang w:eastAsia="ar-SA"/>
        </w:rPr>
        <w:t>*</w:t>
      </w:r>
      <w:r w:rsidR="00E122A7" w:rsidRPr="005364C3">
        <w:rPr>
          <w:lang w:eastAsia="ar-SA"/>
        </w:rPr>
        <w:t xml:space="preserve"> = РП</w:t>
      </w:r>
      <w:r w:rsidR="00E122A7" w:rsidRPr="005364C3">
        <w:rPr>
          <w:sz w:val="24"/>
          <w:szCs w:val="24"/>
          <w:vertAlign w:val="subscript"/>
          <w:lang w:eastAsia="ar-SA"/>
        </w:rPr>
        <w:t>ПП базовый</w:t>
      </w:r>
      <w:r w:rsidR="00E122A7" w:rsidRPr="005364C3">
        <w:rPr>
          <w:lang w:eastAsia="ar-SA"/>
        </w:rPr>
        <w:t xml:space="preserve"> х </w:t>
      </w:r>
      <w:proofErr w:type="spellStart"/>
      <w:r w:rsidRPr="005364C3">
        <w:rPr>
          <w:lang w:eastAsia="ar-SA"/>
        </w:rPr>
        <w:t>Кшт</w:t>
      </w:r>
      <w:proofErr w:type="spellEnd"/>
      <w:r w:rsidR="00E122A7" w:rsidRPr="005364C3">
        <w:t xml:space="preserve"> </w:t>
      </w:r>
    </w:p>
    <w:p w:rsidR="00E122A7" w:rsidRPr="005364C3" w:rsidRDefault="00E122A7" w:rsidP="00E122A7">
      <w:pPr>
        <w:pStyle w:val="20"/>
        <w:shd w:val="clear" w:color="auto" w:fill="auto"/>
        <w:spacing w:before="0" w:line="256" w:lineRule="exact"/>
        <w:ind w:left="142"/>
      </w:pPr>
      <w:r w:rsidRPr="005364C3">
        <w:t>где:</w:t>
      </w:r>
    </w:p>
    <w:p w:rsidR="00F811C5" w:rsidRPr="005364C3" w:rsidRDefault="00E122A7" w:rsidP="00E122A7">
      <w:pPr>
        <w:pStyle w:val="20"/>
        <w:shd w:val="clear" w:color="auto" w:fill="auto"/>
        <w:spacing w:before="0" w:line="256" w:lineRule="exact"/>
        <w:ind w:left="142"/>
      </w:pPr>
      <w:r w:rsidRPr="005364C3">
        <w:rPr>
          <w:lang w:eastAsia="ar-SA"/>
        </w:rPr>
        <w:t>РП</w:t>
      </w:r>
      <w:r w:rsidRPr="005364C3">
        <w:rPr>
          <w:sz w:val="24"/>
          <w:szCs w:val="24"/>
          <w:vertAlign w:val="subscript"/>
          <w:lang w:eastAsia="ar-SA"/>
        </w:rPr>
        <w:t>ПП базовый</w:t>
      </w:r>
      <w:r w:rsidRPr="005364C3">
        <w:rPr>
          <w:lang w:eastAsia="ar-SA"/>
        </w:rPr>
        <w:t xml:space="preserve"> </w:t>
      </w:r>
      <w:r w:rsidR="008D3A98" w:rsidRPr="005364C3">
        <w:t>–</w:t>
      </w:r>
      <w:r w:rsidR="008D3A98" w:rsidRPr="005364C3">
        <w:rPr>
          <w:lang w:eastAsia="ar-SA"/>
        </w:rPr>
        <w:t xml:space="preserve"> </w:t>
      </w:r>
      <w:proofErr w:type="spellStart"/>
      <w:r w:rsidR="00F811C5" w:rsidRPr="005364C3">
        <w:t>подушевой</w:t>
      </w:r>
      <w:proofErr w:type="spellEnd"/>
      <w:r w:rsidR="00F811C5" w:rsidRPr="005364C3"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F811C5" w:rsidRPr="005364C3" w:rsidRDefault="00F811C5" w:rsidP="00E122A7">
      <w:pPr>
        <w:pStyle w:val="20"/>
        <w:shd w:val="clear" w:color="auto" w:fill="auto"/>
        <w:spacing w:before="0" w:line="256" w:lineRule="exact"/>
        <w:ind w:left="142"/>
      </w:pPr>
      <w:proofErr w:type="spellStart"/>
      <w:r w:rsidRPr="005364C3">
        <w:t>Кшт</w:t>
      </w:r>
      <w:proofErr w:type="spellEnd"/>
      <w:r w:rsidRPr="005364C3">
        <w:t xml:space="preserve"> </w:t>
      </w:r>
      <w:r w:rsidR="00FA3C0D" w:rsidRPr="005364C3">
        <w:t xml:space="preserve">– </w:t>
      </w:r>
      <w:r w:rsidRPr="005364C3">
        <w:t>коэффициент для определения размера штрафа;</w:t>
      </w:r>
    </w:p>
    <w:p w:rsidR="00F811C5" w:rsidRPr="005364C3" w:rsidRDefault="00F4704C" w:rsidP="00F4704C">
      <w:pPr>
        <w:pStyle w:val="20"/>
        <w:shd w:val="clear" w:color="auto" w:fill="auto"/>
        <w:spacing w:before="0" w:line="256" w:lineRule="exact"/>
        <w:ind w:left="142"/>
      </w:pPr>
      <w:r w:rsidRPr="005364C3">
        <w:t>4. </w:t>
      </w:r>
      <w:r w:rsidR="00F811C5" w:rsidRPr="005364C3">
        <w:t>при оказании медицинской помощи в условиях стационара и в условиях дневного стационара:</w:t>
      </w:r>
    </w:p>
    <w:p w:rsidR="00732DC8" w:rsidRPr="005364C3" w:rsidRDefault="00F4704C" w:rsidP="00F4704C">
      <w:pPr>
        <w:pStyle w:val="20"/>
        <w:shd w:val="clear" w:color="auto" w:fill="auto"/>
        <w:spacing w:before="0" w:line="256" w:lineRule="exact"/>
        <w:ind w:left="142"/>
        <w:rPr>
          <w:lang w:eastAsia="ar-SA"/>
        </w:rPr>
      </w:pPr>
      <w:proofErr w:type="spellStart"/>
      <w:r w:rsidRPr="005364C3">
        <w:rPr>
          <w:lang w:eastAsia="ar-SA"/>
        </w:rPr>
        <w:t>Сшт</w:t>
      </w:r>
      <w:proofErr w:type="spellEnd"/>
      <w:r w:rsidRPr="005364C3">
        <w:rPr>
          <w:lang w:eastAsia="ar-SA"/>
        </w:rPr>
        <w:t>*</w:t>
      </w:r>
      <w:r w:rsidR="00856199" w:rsidRPr="005364C3">
        <w:rPr>
          <w:lang w:eastAsia="ar-SA"/>
        </w:rPr>
        <w:t>*</w:t>
      </w:r>
      <w:r w:rsidRPr="005364C3">
        <w:rPr>
          <w:lang w:eastAsia="ar-SA"/>
        </w:rPr>
        <w:t xml:space="preserve"> = РП</w:t>
      </w:r>
      <w:r w:rsidRPr="005364C3">
        <w:rPr>
          <w:sz w:val="24"/>
          <w:szCs w:val="24"/>
          <w:vertAlign w:val="subscript"/>
          <w:lang w:eastAsia="ar-SA"/>
        </w:rPr>
        <w:t>СТ</w:t>
      </w:r>
      <w:r w:rsidRPr="005364C3">
        <w:rPr>
          <w:lang w:eastAsia="ar-SA"/>
        </w:rPr>
        <w:t xml:space="preserve"> х </w:t>
      </w:r>
      <w:proofErr w:type="spellStart"/>
      <w:r w:rsidRPr="005364C3">
        <w:rPr>
          <w:lang w:eastAsia="ar-SA"/>
        </w:rPr>
        <w:t>Кшт</w:t>
      </w:r>
      <w:proofErr w:type="spellEnd"/>
    </w:p>
    <w:p w:rsidR="00F4704C" w:rsidRPr="005364C3" w:rsidRDefault="00F4704C" w:rsidP="00F4704C">
      <w:pPr>
        <w:pStyle w:val="20"/>
        <w:shd w:val="clear" w:color="auto" w:fill="auto"/>
        <w:spacing w:before="0" w:line="256" w:lineRule="exact"/>
        <w:ind w:left="142"/>
      </w:pPr>
      <w:r w:rsidRPr="005364C3">
        <w:t>где:</w:t>
      </w:r>
    </w:p>
    <w:p w:rsidR="00F811C5" w:rsidRPr="005364C3" w:rsidRDefault="00FA3C0D" w:rsidP="00F4704C">
      <w:pPr>
        <w:pStyle w:val="20"/>
        <w:shd w:val="clear" w:color="auto" w:fill="auto"/>
        <w:spacing w:before="0" w:line="220" w:lineRule="exact"/>
        <w:ind w:left="142"/>
        <w:jc w:val="left"/>
      </w:pPr>
      <w:r w:rsidRPr="005364C3">
        <w:rPr>
          <w:lang w:eastAsia="ar-SA"/>
        </w:rPr>
        <w:t>РП</w:t>
      </w:r>
      <w:r w:rsidRPr="005364C3">
        <w:rPr>
          <w:sz w:val="24"/>
          <w:szCs w:val="24"/>
          <w:vertAlign w:val="subscript"/>
          <w:lang w:eastAsia="ar-SA"/>
        </w:rPr>
        <w:t>СТ</w:t>
      </w:r>
      <w:r w:rsidR="00F811C5" w:rsidRPr="005364C3">
        <w:t xml:space="preserve"> </w:t>
      </w:r>
      <w:r w:rsidRPr="005364C3">
        <w:t xml:space="preserve">– </w:t>
      </w:r>
      <w:proofErr w:type="spellStart"/>
      <w:r w:rsidR="00F811C5" w:rsidRPr="005364C3">
        <w:t>подушевой</w:t>
      </w:r>
      <w:proofErr w:type="spellEnd"/>
      <w:r w:rsidR="00F811C5" w:rsidRPr="005364C3">
        <w:t xml:space="preserve"> норматив финансирования, установленный в соответствии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F811C5" w:rsidRPr="005364C3" w:rsidRDefault="00FA3C0D" w:rsidP="00F4704C">
      <w:pPr>
        <w:pStyle w:val="20"/>
        <w:shd w:val="clear" w:color="auto" w:fill="auto"/>
        <w:spacing w:before="0"/>
        <w:ind w:left="142"/>
      </w:pPr>
      <w:proofErr w:type="spellStart"/>
      <w:r w:rsidRPr="005364C3">
        <w:rPr>
          <w:lang w:eastAsia="ar-SA"/>
        </w:rPr>
        <w:t>Кшт</w:t>
      </w:r>
      <w:proofErr w:type="spellEnd"/>
      <w:r w:rsidR="00F811C5" w:rsidRPr="005364C3">
        <w:t xml:space="preserve"> </w:t>
      </w:r>
      <w:r w:rsidRPr="005364C3">
        <w:t xml:space="preserve">– </w:t>
      </w:r>
      <w:r w:rsidR="00F811C5" w:rsidRPr="005364C3">
        <w:t>коэффициент для определения размера штрафа.</w:t>
      </w:r>
    </w:p>
    <w:p w:rsidR="00F811C5" w:rsidRPr="00F4704C" w:rsidRDefault="00F811C5" w:rsidP="00F4704C">
      <w:pPr>
        <w:pStyle w:val="20"/>
        <w:shd w:val="clear" w:color="auto" w:fill="auto"/>
        <w:spacing w:before="0"/>
        <w:ind w:left="142"/>
      </w:pPr>
      <w:r w:rsidRPr="005364C3">
        <w:t>Коэффициент для определения размера штрафа (</w:t>
      </w:r>
      <w:proofErr w:type="spellStart"/>
      <w:r w:rsidRPr="005364C3">
        <w:t>К</w:t>
      </w:r>
      <w:r w:rsidR="00F4704C" w:rsidRPr="005364C3">
        <w:t>шт</w:t>
      </w:r>
      <w:proofErr w:type="spellEnd"/>
      <w:r w:rsidRPr="005364C3">
        <w:t>) устанавливается в со</w:t>
      </w:r>
      <w:r w:rsidR="00F4704C" w:rsidRPr="005364C3">
        <w:t>ответствии с Перечнем оснований.</w:t>
      </w:r>
      <w:bookmarkStart w:id="0" w:name="_GoBack"/>
      <w:bookmarkEnd w:id="0"/>
    </w:p>
    <w:p w:rsidR="00AC3579" w:rsidRPr="00F4704C" w:rsidRDefault="00AC3579" w:rsidP="00AC3579">
      <w:pPr>
        <w:ind w:left="142"/>
        <w:jc w:val="both"/>
        <w:rPr>
          <w:sz w:val="22"/>
          <w:szCs w:val="22"/>
          <w:lang w:eastAsia="ar-SA"/>
        </w:rPr>
      </w:pPr>
    </w:p>
    <w:p w:rsidR="00703E47" w:rsidRPr="00F4704C" w:rsidRDefault="00703E47" w:rsidP="003843F5">
      <w:pPr>
        <w:rPr>
          <w:sz w:val="22"/>
          <w:szCs w:val="22"/>
        </w:rPr>
      </w:pPr>
    </w:p>
    <w:sectPr w:rsidR="00703E47" w:rsidRPr="00F4704C" w:rsidSect="00F4704C">
      <w:headerReference w:type="default" r:id="rId9"/>
      <w:headerReference w:type="first" r:id="rId10"/>
      <w:footerReference w:type="first" r:id="rId11"/>
      <w:pgSz w:w="16838" w:h="11906" w:orient="landscape"/>
      <w:pgMar w:top="1135" w:right="851" w:bottom="113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4C3" w:rsidRDefault="005364C3" w:rsidP="00097012">
      <w:r>
        <w:separator/>
      </w:r>
    </w:p>
  </w:endnote>
  <w:endnote w:type="continuationSeparator" w:id="0">
    <w:p w:rsidR="005364C3" w:rsidRDefault="005364C3" w:rsidP="0009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C3" w:rsidRDefault="005364C3">
    <w:pPr>
      <w:pStyle w:val="a7"/>
      <w:jc w:val="right"/>
    </w:pPr>
  </w:p>
  <w:p w:rsidR="005364C3" w:rsidRDefault="005364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4C3" w:rsidRDefault="005364C3" w:rsidP="00097012">
      <w:r>
        <w:separator/>
      </w:r>
    </w:p>
  </w:footnote>
  <w:footnote w:type="continuationSeparator" w:id="0">
    <w:p w:rsidR="005364C3" w:rsidRDefault="005364C3" w:rsidP="00097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225338"/>
      <w:docPartObj>
        <w:docPartGallery w:val="Page Numbers (Top of Page)"/>
        <w:docPartUnique/>
      </w:docPartObj>
    </w:sdtPr>
    <w:sdtContent>
      <w:p w:rsidR="005364C3" w:rsidRDefault="005364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08F">
          <w:rPr>
            <w:noProof/>
          </w:rPr>
          <w:t>16</w:t>
        </w:r>
        <w:r>
          <w:fldChar w:fldCharType="end"/>
        </w:r>
      </w:p>
    </w:sdtContent>
  </w:sdt>
  <w:p w:rsidR="005364C3" w:rsidRDefault="005364C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C3" w:rsidRDefault="005364C3">
    <w:pPr>
      <w:pStyle w:val="a5"/>
      <w:jc w:val="center"/>
    </w:pPr>
    <w:sdt>
      <w:sdtPr>
        <w:id w:val="-95796074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F608F">
          <w:rPr>
            <w:noProof/>
          </w:rPr>
          <w:t>1</w:t>
        </w:r>
        <w:r>
          <w:fldChar w:fldCharType="end"/>
        </w:r>
      </w:sdtContent>
    </w:sdt>
  </w:p>
  <w:p w:rsidR="005364C3" w:rsidRDefault="005364C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74BF8"/>
    <w:multiLevelType w:val="multilevel"/>
    <w:tmpl w:val="7786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F5"/>
    <w:rsid w:val="00027939"/>
    <w:rsid w:val="0004089B"/>
    <w:rsid w:val="00097012"/>
    <w:rsid w:val="00144D92"/>
    <w:rsid w:val="00152C90"/>
    <w:rsid w:val="0015499E"/>
    <w:rsid w:val="00157CF9"/>
    <w:rsid w:val="001B1440"/>
    <w:rsid w:val="001B5E3B"/>
    <w:rsid w:val="00221059"/>
    <w:rsid w:val="00232B9A"/>
    <w:rsid w:val="002342F5"/>
    <w:rsid w:val="0027620B"/>
    <w:rsid w:val="00293E4D"/>
    <w:rsid w:val="002A02D8"/>
    <w:rsid w:val="002C70F8"/>
    <w:rsid w:val="003803E5"/>
    <w:rsid w:val="003843F5"/>
    <w:rsid w:val="00385425"/>
    <w:rsid w:val="003B5C0C"/>
    <w:rsid w:val="003D21BE"/>
    <w:rsid w:val="003E5121"/>
    <w:rsid w:val="004164AD"/>
    <w:rsid w:val="00445EFA"/>
    <w:rsid w:val="004C6E83"/>
    <w:rsid w:val="004D3789"/>
    <w:rsid w:val="004E512E"/>
    <w:rsid w:val="005321A9"/>
    <w:rsid w:val="005364C3"/>
    <w:rsid w:val="00547CB1"/>
    <w:rsid w:val="00557DDC"/>
    <w:rsid w:val="005627DD"/>
    <w:rsid w:val="00597E3B"/>
    <w:rsid w:val="005F2C3B"/>
    <w:rsid w:val="006240EF"/>
    <w:rsid w:val="00626BBB"/>
    <w:rsid w:val="00647AB2"/>
    <w:rsid w:val="00655666"/>
    <w:rsid w:val="0069165B"/>
    <w:rsid w:val="006A30EB"/>
    <w:rsid w:val="006C7C16"/>
    <w:rsid w:val="006E3B80"/>
    <w:rsid w:val="0070039E"/>
    <w:rsid w:val="0070275A"/>
    <w:rsid w:val="00703E47"/>
    <w:rsid w:val="00732DC8"/>
    <w:rsid w:val="007C6629"/>
    <w:rsid w:val="007F4D1D"/>
    <w:rsid w:val="0080624D"/>
    <w:rsid w:val="00856199"/>
    <w:rsid w:val="00881199"/>
    <w:rsid w:val="008852F8"/>
    <w:rsid w:val="008C7220"/>
    <w:rsid w:val="008D3A98"/>
    <w:rsid w:val="008E607E"/>
    <w:rsid w:val="00907832"/>
    <w:rsid w:val="009500CD"/>
    <w:rsid w:val="00955C01"/>
    <w:rsid w:val="00960547"/>
    <w:rsid w:val="00961C48"/>
    <w:rsid w:val="00962BEE"/>
    <w:rsid w:val="00963FCB"/>
    <w:rsid w:val="00990F10"/>
    <w:rsid w:val="009C02A4"/>
    <w:rsid w:val="009E1F5F"/>
    <w:rsid w:val="009E6290"/>
    <w:rsid w:val="009F69BD"/>
    <w:rsid w:val="009F7710"/>
    <w:rsid w:val="00A122D4"/>
    <w:rsid w:val="00A12F07"/>
    <w:rsid w:val="00A43F6E"/>
    <w:rsid w:val="00AC3579"/>
    <w:rsid w:val="00AC6AF5"/>
    <w:rsid w:val="00AD1FAA"/>
    <w:rsid w:val="00AD5CBB"/>
    <w:rsid w:val="00B0164C"/>
    <w:rsid w:val="00B1473C"/>
    <w:rsid w:val="00B36DF2"/>
    <w:rsid w:val="00B43E53"/>
    <w:rsid w:val="00B523CB"/>
    <w:rsid w:val="00B63CB3"/>
    <w:rsid w:val="00B67F47"/>
    <w:rsid w:val="00B86A73"/>
    <w:rsid w:val="00BB0F7F"/>
    <w:rsid w:val="00BD08DE"/>
    <w:rsid w:val="00BD257C"/>
    <w:rsid w:val="00BE1B75"/>
    <w:rsid w:val="00C01773"/>
    <w:rsid w:val="00C40AB0"/>
    <w:rsid w:val="00C6422B"/>
    <w:rsid w:val="00CA4F87"/>
    <w:rsid w:val="00CB38C1"/>
    <w:rsid w:val="00CE64A1"/>
    <w:rsid w:val="00D02129"/>
    <w:rsid w:val="00D438FA"/>
    <w:rsid w:val="00D66071"/>
    <w:rsid w:val="00D97EFA"/>
    <w:rsid w:val="00DB3855"/>
    <w:rsid w:val="00DD31CE"/>
    <w:rsid w:val="00DD34AE"/>
    <w:rsid w:val="00DD57F1"/>
    <w:rsid w:val="00DF608F"/>
    <w:rsid w:val="00E0033D"/>
    <w:rsid w:val="00E0208F"/>
    <w:rsid w:val="00E122A7"/>
    <w:rsid w:val="00E14104"/>
    <w:rsid w:val="00E573C7"/>
    <w:rsid w:val="00EA59B3"/>
    <w:rsid w:val="00EB1182"/>
    <w:rsid w:val="00EB4CEB"/>
    <w:rsid w:val="00EB6A3C"/>
    <w:rsid w:val="00EC0F03"/>
    <w:rsid w:val="00F354C1"/>
    <w:rsid w:val="00F4704C"/>
    <w:rsid w:val="00F811C5"/>
    <w:rsid w:val="00F84FD4"/>
    <w:rsid w:val="00F97D51"/>
    <w:rsid w:val="00FA3C0D"/>
    <w:rsid w:val="00FA5569"/>
    <w:rsid w:val="00F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9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970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70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F811C5"/>
    <w:rPr>
      <w:color w:val="0066CC"/>
      <w:u w:val="single"/>
    </w:rPr>
  </w:style>
  <w:style w:type="character" w:customStyle="1" w:styleId="aa">
    <w:name w:val="Колонтитул_"/>
    <w:basedOn w:val="a0"/>
    <w:link w:val="ab"/>
    <w:rsid w:val="00F811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811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Exact">
    <w:name w:val="Основной текст (2) Exact"/>
    <w:basedOn w:val="a0"/>
    <w:rsid w:val="00F811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F811C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811C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811C5"/>
    <w:rPr>
      <w:rFonts w:ascii="Tahoma" w:eastAsia="Tahoma" w:hAnsi="Tahoma" w:cs="Tahoma"/>
      <w:sz w:val="16"/>
      <w:szCs w:val="1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811C5"/>
    <w:rPr>
      <w:rFonts w:ascii="Tahoma" w:eastAsia="Tahoma" w:hAnsi="Tahoma" w:cs="Tahoma"/>
      <w:spacing w:val="-10"/>
      <w:sz w:val="21"/>
      <w:szCs w:val="21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F811C5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ab">
    <w:name w:val="Колонтитул"/>
    <w:basedOn w:val="a"/>
    <w:link w:val="aa"/>
    <w:rsid w:val="00F811C5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F811C5"/>
    <w:pPr>
      <w:widowControl w:val="0"/>
      <w:shd w:val="clear" w:color="auto" w:fill="FFFFFF"/>
      <w:spacing w:before="360" w:line="259" w:lineRule="exact"/>
      <w:jc w:val="both"/>
    </w:pPr>
    <w:rPr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F811C5"/>
    <w:pPr>
      <w:widowControl w:val="0"/>
      <w:shd w:val="clear" w:color="auto" w:fill="FFFFFF"/>
      <w:spacing w:after="240" w:line="0" w:lineRule="atLeast"/>
    </w:pPr>
    <w:rPr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rsid w:val="00F811C5"/>
    <w:pPr>
      <w:widowControl w:val="0"/>
      <w:shd w:val="clear" w:color="auto" w:fill="FFFFFF"/>
      <w:spacing w:after="60" w:line="0" w:lineRule="atLeast"/>
      <w:jc w:val="both"/>
    </w:pPr>
    <w:rPr>
      <w:sz w:val="17"/>
      <w:szCs w:val="17"/>
      <w:lang w:eastAsia="en-US"/>
    </w:rPr>
  </w:style>
  <w:style w:type="paragraph" w:customStyle="1" w:styleId="60">
    <w:name w:val="Основной текст (6)"/>
    <w:basedOn w:val="a"/>
    <w:link w:val="6"/>
    <w:rsid w:val="00F811C5"/>
    <w:pPr>
      <w:widowControl w:val="0"/>
      <w:shd w:val="clear" w:color="auto" w:fill="FFFFFF"/>
      <w:spacing w:after="60" w:line="0" w:lineRule="atLeast"/>
    </w:pPr>
    <w:rPr>
      <w:rFonts w:ascii="Tahoma" w:eastAsia="Tahoma" w:hAnsi="Tahoma" w:cs="Tahoma"/>
      <w:sz w:val="16"/>
      <w:szCs w:val="16"/>
      <w:lang w:eastAsia="en-US"/>
    </w:rPr>
  </w:style>
  <w:style w:type="paragraph" w:customStyle="1" w:styleId="70">
    <w:name w:val="Основной текст (7)"/>
    <w:basedOn w:val="a"/>
    <w:link w:val="7"/>
    <w:rsid w:val="00F811C5"/>
    <w:pPr>
      <w:widowControl w:val="0"/>
      <w:shd w:val="clear" w:color="auto" w:fill="FFFFFF"/>
      <w:spacing w:after="60" w:line="0" w:lineRule="atLeast"/>
    </w:pPr>
    <w:rPr>
      <w:rFonts w:ascii="Tahoma" w:eastAsia="Tahoma" w:hAnsi="Tahoma" w:cs="Tahoma"/>
      <w:spacing w:val="-10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9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970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70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F811C5"/>
    <w:rPr>
      <w:color w:val="0066CC"/>
      <w:u w:val="single"/>
    </w:rPr>
  </w:style>
  <w:style w:type="character" w:customStyle="1" w:styleId="aa">
    <w:name w:val="Колонтитул_"/>
    <w:basedOn w:val="a0"/>
    <w:link w:val="ab"/>
    <w:rsid w:val="00F811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811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Exact">
    <w:name w:val="Основной текст (2) Exact"/>
    <w:basedOn w:val="a0"/>
    <w:rsid w:val="00F811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F811C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811C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811C5"/>
    <w:rPr>
      <w:rFonts w:ascii="Tahoma" w:eastAsia="Tahoma" w:hAnsi="Tahoma" w:cs="Tahoma"/>
      <w:sz w:val="16"/>
      <w:szCs w:val="1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811C5"/>
    <w:rPr>
      <w:rFonts w:ascii="Tahoma" w:eastAsia="Tahoma" w:hAnsi="Tahoma" w:cs="Tahoma"/>
      <w:spacing w:val="-10"/>
      <w:sz w:val="21"/>
      <w:szCs w:val="21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F811C5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ab">
    <w:name w:val="Колонтитул"/>
    <w:basedOn w:val="a"/>
    <w:link w:val="aa"/>
    <w:rsid w:val="00F811C5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F811C5"/>
    <w:pPr>
      <w:widowControl w:val="0"/>
      <w:shd w:val="clear" w:color="auto" w:fill="FFFFFF"/>
      <w:spacing w:before="360" w:line="259" w:lineRule="exact"/>
      <w:jc w:val="both"/>
    </w:pPr>
    <w:rPr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F811C5"/>
    <w:pPr>
      <w:widowControl w:val="0"/>
      <w:shd w:val="clear" w:color="auto" w:fill="FFFFFF"/>
      <w:spacing w:after="240" w:line="0" w:lineRule="atLeast"/>
    </w:pPr>
    <w:rPr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rsid w:val="00F811C5"/>
    <w:pPr>
      <w:widowControl w:val="0"/>
      <w:shd w:val="clear" w:color="auto" w:fill="FFFFFF"/>
      <w:spacing w:after="60" w:line="0" w:lineRule="atLeast"/>
      <w:jc w:val="both"/>
    </w:pPr>
    <w:rPr>
      <w:sz w:val="17"/>
      <w:szCs w:val="17"/>
      <w:lang w:eastAsia="en-US"/>
    </w:rPr>
  </w:style>
  <w:style w:type="paragraph" w:customStyle="1" w:styleId="60">
    <w:name w:val="Основной текст (6)"/>
    <w:basedOn w:val="a"/>
    <w:link w:val="6"/>
    <w:rsid w:val="00F811C5"/>
    <w:pPr>
      <w:widowControl w:val="0"/>
      <w:shd w:val="clear" w:color="auto" w:fill="FFFFFF"/>
      <w:spacing w:after="60" w:line="0" w:lineRule="atLeast"/>
    </w:pPr>
    <w:rPr>
      <w:rFonts w:ascii="Tahoma" w:eastAsia="Tahoma" w:hAnsi="Tahoma" w:cs="Tahoma"/>
      <w:sz w:val="16"/>
      <w:szCs w:val="16"/>
      <w:lang w:eastAsia="en-US"/>
    </w:rPr>
  </w:style>
  <w:style w:type="paragraph" w:customStyle="1" w:styleId="70">
    <w:name w:val="Основной текст (7)"/>
    <w:basedOn w:val="a"/>
    <w:link w:val="7"/>
    <w:rsid w:val="00F811C5"/>
    <w:pPr>
      <w:widowControl w:val="0"/>
      <w:shd w:val="clear" w:color="auto" w:fill="FFFFFF"/>
      <w:spacing w:after="60" w:line="0" w:lineRule="atLeast"/>
    </w:pPr>
    <w:rPr>
      <w:rFonts w:ascii="Tahoma" w:eastAsia="Tahoma" w:hAnsi="Tahoma" w:cs="Tahoma"/>
      <w:spacing w:val="-10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2D90E-ABAC-434C-A11A-9DC160B6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16</Pages>
  <Words>3092</Words>
  <Characters>17626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Бурма Светлана Васильевна</dc:creator>
  <cp:lastModifiedBy>Солод Ольга Геннадьевна</cp:lastModifiedBy>
  <cp:revision>9</cp:revision>
  <cp:lastPrinted>2019-05-28T01:40:00Z</cp:lastPrinted>
  <dcterms:created xsi:type="dcterms:W3CDTF">2019-05-20T05:40:00Z</dcterms:created>
  <dcterms:modified xsi:type="dcterms:W3CDTF">2019-05-28T01:56:00Z</dcterms:modified>
</cp:coreProperties>
</file>